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62E4" w14:textId="56C3A583" w:rsidR="00802771" w:rsidRDefault="00802771" w:rsidP="00E16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2771">
        <w:rPr>
          <w:rFonts w:ascii="Times New Roman" w:eastAsia="Times New Roman" w:hAnsi="Times New Roman" w:cs="Times New Roman"/>
          <w:b/>
        </w:rPr>
        <w:t>ТЕХНИЧЕСКОЕ ЗАДАНИЕ</w:t>
      </w:r>
    </w:p>
    <w:p w14:paraId="62AD53BC" w14:textId="16486EA5" w:rsidR="00E1614F" w:rsidRPr="00E1614F" w:rsidRDefault="00E1614F" w:rsidP="00E16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614F">
        <w:rPr>
          <w:rFonts w:ascii="Times New Roman" w:eastAsia="Times New Roman" w:hAnsi="Times New Roman" w:cs="Times New Roman"/>
          <w:b/>
        </w:rPr>
        <w:t>на предоставление услуги –</w:t>
      </w:r>
      <w:bookmarkStart w:id="0" w:name="_Hlk59608075"/>
    </w:p>
    <w:p w14:paraId="2E723CDF" w14:textId="3AAD50E2" w:rsidR="00E1614F" w:rsidRPr="00E1614F" w:rsidRDefault="00E1614F" w:rsidP="00E16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1614F">
        <w:rPr>
          <w:rFonts w:ascii="Times New Roman" w:eastAsia="Times New Roman" w:hAnsi="Times New Roman" w:cs="Times New Roman"/>
          <w:b/>
        </w:rPr>
        <w:t>Содействие в проведении сертификации, декларировании, аттестации</w:t>
      </w:r>
      <w:bookmarkEnd w:id="0"/>
      <w:r w:rsidR="00074E73">
        <w:rPr>
          <w:rFonts w:ascii="Times New Roman" w:eastAsia="Times New Roman" w:hAnsi="Times New Roman" w:cs="Times New Roman"/>
          <w:b/>
        </w:rPr>
        <w:t xml:space="preserve"> (</w:t>
      </w:r>
      <w:r w:rsidR="00074E73" w:rsidRPr="00074E73">
        <w:rPr>
          <w:rFonts w:ascii="Times New Roman" w:eastAsia="Times New Roman" w:hAnsi="Times New Roman" w:cs="Times New Roman"/>
          <w:b/>
          <w:sz w:val="20"/>
        </w:rPr>
        <w:t>Разработка декларации соответствия техническим регламентам Евразийского таможенного союза</w:t>
      </w:r>
      <w:r w:rsidR="00924782">
        <w:rPr>
          <w:rFonts w:ascii="Times New Roman" w:eastAsia="Times New Roman" w:hAnsi="Times New Roman" w:cs="Times New Roman"/>
          <w:b/>
          <w:sz w:val="20"/>
        </w:rPr>
        <w:t xml:space="preserve"> для </w:t>
      </w:r>
      <w:r w:rsidR="00233AF9">
        <w:rPr>
          <w:rFonts w:ascii="Times New Roman" w:eastAsia="Times New Roman" w:hAnsi="Times New Roman" w:cs="Times New Roman"/>
          <w:b/>
          <w:sz w:val="20"/>
        </w:rPr>
        <w:t>продукции – лабораторный стенд</w:t>
      </w:r>
      <w:r w:rsidR="00924782">
        <w:rPr>
          <w:rFonts w:ascii="Times New Roman" w:eastAsia="Times New Roman" w:hAnsi="Times New Roman" w:cs="Times New Roman"/>
          <w:b/>
          <w:sz w:val="20"/>
        </w:rPr>
        <w:t xml:space="preserve"> «Рабочие процессы лебедки»</w:t>
      </w:r>
      <w:r w:rsidR="00074E73">
        <w:rPr>
          <w:rFonts w:ascii="Times New Roman" w:eastAsia="Times New Roman" w:hAnsi="Times New Roman" w:cs="Times New Roman"/>
          <w:b/>
          <w:sz w:val="20"/>
        </w:rPr>
        <w:t>).</w:t>
      </w:r>
    </w:p>
    <w:p w14:paraId="4737E0BB" w14:textId="77777777" w:rsidR="00620D55" w:rsidRPr="00620D55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5B54518" w14:textId="3B76C2D2" w:rsidR="00620D55" w:rsidRPr="003C1EAA" w:rsidRDefault="00620D55" w:rsidP="001B00EE">
      <w:pPr>
        <w:widowControl w:val="0"/>
        <w:tabs>
          <w:tab w:val="left" w:pos="719"/>
          <w:tab w:val="left" w:pos="5192"/>
        </w:tabs>
        <w:autoSpaceDE w:val="0"/>
        <w:autoSpaceDN w:val="0"/>
        <w:spacing w:after="0" w:line="240" w:lineRule="auto"/>
        <w:ind w:right="199"/>
        <w:rPr>
          <w:rFonts w:ascii="Times New Roman" w:eastAsia="Times New Roman" w:hAnsi="Times New Roman" w:cs="Times New Roman"/>
          <w:b/>
        </w:rPr>
      </w:pPr>
      <w:r w:rsidRPr="003C1EAA">
        <w:rPr>
          <w:rFonts w:ascii="Times New Roman" w:eastAsia="Times New Roman" w:hAnsi="Times New Roman" w:cs="Times New Roman"/>
          <w:b/>
        </w:rPr>
        <w:t>1. Общие</w:t>
      </w:r>
      <w:r w:rsidRPr="003C1EA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положения</w:t>
      </w:r>
    </w:p>
    <w:p w14:paraId="0EE668DE" w14:textId="3166FA7E" w:rsidR="00620D55" w:rsidRPr="003C1EAA" w:rsidRDefault="00E1614F" w:rsidP="00E1614F">
      <w:pPr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r w:rsidR="001D6C6E" w:rsidRPr="001D6C6E">
        <w:rPr>
          <w:rFonts w:ascii="Times New Roman" w:eastAsia="Times New Roman" w:hAnsi="Times New Roman" w:cs="Times New Roman"/>
          <w:i/>
        </w:rPr>
        <w:t>Информация скрыта</w:t>
      </w:r>
      <w:r w:rsidRPr="003C1EAA">
        <w:rPr>
          <w:rFonts w:ascii="Times New Roman" w:eastAsia="Times New Roman" w:hAnsi="Times New Roman" w:cs="Times New Roman"/>
        </w:rPr>
        <w:t>», в дальнейшем именуемое «Заказчик».</w:t>
      </w:r>
    </w:p>
    <w:p w14:paraId="21A365C8" w14:textId="65AA0D87" w:rsidR="00E1614F" w:rsidRPr="003C1EAA" w:rsidRDefault="00E1614F" w:rsidP="00E1614F">
      <w:pPr>
        <w:pStyle w:val="a5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-142" w:firstLine="101"/>
        <w:jc w:val="both"/>
        <w:rPr>
          <w:rFonts w:ascii="Times New Roman" w:eastAsia="Times New Roman" w:hAnsi="Times New Roman" w:cs="Times New Roman"/>
          <w:bCs/>
        </w:rPr>
      </w:pPr>
      <w:r w:rsidRPr="003C1EAA">
        <w:rPr>
          <w:rFonts w:ascii="Times New Roman" w:eastAsia="Times New Roman" w:hAnsi="Times New Roman" w:cs="Times New Roman"/>
          <w:bCs/>
        </w:rPr>
        <w:t xml:space="preserve">Цель получения услуги: Содействие в проведении сертификации, декларировании, </w:t>
      </w:r>
    </w:p>
    <w:p w14:paraId="1D0B8BD4" w14:textId="71576CCD" w:rsidR="00E1614F" w:rsidRPr="003C1EAA" w:rsidRDefault="00E1614F" w:rsidP="00E1614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142" w:firstLine="101"/>
        <w:jc w:val="both"/>
        <w:rPr>
          <w:rFonts w:ascii="Times New Roman" w:eastAsia="Times New Roman" w:hAnsi="Times New Roman" w:cs="Times New Roman"/>
          <w:bCs/>
        </w:rPr>
      </w:pPr>
      <w:r w:rsidRPr="003C1EAA">
        <w:rPr>
          <w:rFonts w:ascii="Times New Roman" w:eastAsia="Times New Roman" w:hAnsi="Times New Roman" w:cs="Times New Roman"/>
          <w:bCs/>
        </w:rPr>
        <w:t>аттестации лабораторного стенда</w:t>
      </w:r>
      <w:r w:rsidR="0039397A">
        <w:rPr>
          <w:rFonts w:ascii="Times New Roman" w:eastAsia="Times New Roman" w:hAnsi="Times New Roman" w:cs="Times New Roman"/>
          <w:bCs/>
        </w:rPr>
        <w:t xml:space="preserve"> (серийный выпуск)</w:t>
      </w:r>
      <w:r w:rsidRPr="003C1EAA">
        <w:rPr>
          <w:rFonts w:ascii="Times New Roman" w:eastAsia="Times New Roman" w:hAnsi="Times New Roman" w:cs="Times New Roman"/>
          <w:bCs/>
        </w:rPr>
        <w:t>.</w:t>
      </w:r>
    </w:p>
    <w:p w14:paraId="6AD57830" w14:textId="41F5E23E" w:rsidR="00620D55" w:rsidRPr="003C1EAA" w:rsidRDefault="00E1614F" w:rsidP="00E1614F">
      <w:pPr>
        <w:widowControl w:val="0"/>
        <w:numPr>
          <w:ilvl w:val="1"/>
          <w:numId w:val="3"/>
        </w:numPr>
        <w:tabs>
          <w:tab w:val="left" w:pos="426"/>
          <w:tab w:val="left" w:pos="169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  <w:spacing w:val="-3"/>
        </w:rPr>
        <w:t>Лабораторный стенд</w:t>
      </w:r>
      <w:r w:rsidR="003C1EAA" w:rsidRPr="003C1EAA">
        <w:rPr>
          <w:rFonts w:ascii="Times New Roman" w:eastAsia="Times New Roman" w:hAnsi="Times New Roman" w:cs="Times New Roman"/>
          <w:spacing w:val="-3"/>
        </w:rPr>
        <w:t xml:space="preserve"> </w:t>
      </w:r>
      <w:r w:rsidRPr="003C1EAA">
        <w:rPr>
          <w:rFonts w:ascii="Times New Roman" w:eastAsia="Times New Roman" w:hAnsi="Times New Roman" w:cs="Times New Roman"/>
          <w:spacing w:val="-3"/>
        </w:rPr>
        <w:t>“Рабочие  процессы лебедки”</w:t>
      </w:r>
      <w:r w:rsidR="00620D55" w:rsidRPr="003C1EAA">
        <w:rPr>
          <w:rFonts w:ascii="Times New Roman" w:eastAsia="Times New Roman" w:hAnsi="Times New Roman" w:cs="Times New Roman"/>
          <w:spacing w:val="-2"/>
        </w:rPr>
        <w:t>.</w:t>
      </w:r>
    </w:p>
    <w:p w14:paraId="1A70AB99" w14:textId="4216067A" w:rsidR="00620D55" w:rsidRPr="003C1EAA" w:rsidRDefault="00620D55" w:rsidP="001B00EE">
      <w:pPr>
        <w:widowControl w:val="0"/>
        <w:tabs>
          <w:tab w:val="left" w:pos="719"/>
          <w:tab w:val="left" w:pos="3865"/>
        </w:tabs>
        <w:autoSpaceDE w:val="0"/>
        <w:autoSpaceDN w:val="0"/>
        <w:spacing w:after="0" w:line="240" w:lineRule="auto"/>
        <w:ind w:right="200"/>
        <w:rPr>
          <w:rFonts w:ascii="Times New Roman" w:eastAsia="Times New Roman" w:hAnsi="Times New Roman" w:cs="Times New Roman"/>
          <w:b/>
        </w:rPr>
      </w:pPr>
      <w:r w:rsidRPr="003C1EAA">
        <w:rPr>
          <w:rFonts w:ascii="Times New Roman" w:eastAsia="Times New Roman" w:hAnsi="Times New Roman" w:cs="Times New Roman"/>
          <w:b/>
        </w:rPr>
        <w:t>2. Требования,</w:t>
      </w:r>
      <w:r w:rsidRPr="003C1EA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предъявляемые</w:t>
      </w:r>
      <w:r w:rsidRPr="003C1EA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к</w:t>
      </w:r>
      <w:r w:rsidRPr="003C1EAA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C1EAA">
        <w:rPr>
          <w:rFonts w:ascii="Times New Roman" w:eastAsia="Times New Roman" w:hAnsi="Times New Roman" w:cs="Times New Roman"/>
          <w:b/>
        </w:rPr>
        <w:t>Исполнителю</w:t>
      </w:r>
    </w:p>
    <w:p w14:paraId="5F0D8A04" w14:textId="0D8527FA" w:rsidR="003C1EAA" w:rsidRDefault="003C1EAA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2.1. Перечень основных мероприятий в рамках предоставления услуги</w:t>
      </w:r>
    </w:p>
    <w:p w14:paraId="6744DD82" w14:textId="0995F192" w:rsidR="003C1EAA" w:rsidRPr="003C1EAA" w:rsidRDefault="003C1EAA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2.1.1. Разработка технических условий</w:t>
      </w:r>
      <w:r w:rsidR="00412772">
        <w:rPr>
          <w:rFonts w:ascii="Times New Roman" w:eastAsia="Times New Roman" w:hAnsi="Times New Roman" w:cs="Times New Roman"/>
        </w:rPr>
        <w:t xml:space="preserve"> (ТУ)</w:t>
      </w:r>
      <w:r w:rsidRPr="003C1EAA">
        <w:rPr>
          <w:rFonts w:ascii="Times New Roman" w:eastAsia="Times New Roman" w:hAnsi="Times New Roman" w:cs="Times New Roman"/>
        </w:rPr>
        <w:t xml:space="preserve"> для производства лабораторного стенда “Рабочие  процессы лебедки”</w:t>
      </w:r>
      <w:r w:rsidR="00A17137">
        <w:rPr>
          <w:rFonts w:ascii="Times New Roman" w:eastAsia="Times New Roman" w:hAnsi="Times New Roman" w:cs="Times New Roman"/>
        </w:rPr>
        <w:t xml:space="preserve"> и их регистрация</w:t>
      </w:r>
      <w:r w:rsidRPr="003C1EAA">
        <w:rPr>
          <w:rFonts w:ascii="Times New Roman" w:eastAsia="Times New Roman" w:hAnsi="Times New Roman" w:cs="Times New Roman"/>
        </w:rPr>
        <w:t>.</w:t>
      </w:r>
    </w:p>
    <w:p w14:paraId="406CB6ED" w14:textId="68EC2B0B" w:rsidR="00412772" w:rsidRDefault="003C1EAA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2.1.</w:t>
      </w:r>
      <w:r w:rsidRPr="00412772">
        <w:rPr>
          <w:rFonts w:ascii="Times New Roman" w:eastAsia="Times New Roman" w:hAnsi="Times New Roman" w:cs="Times New Roman"/>
        </w:rPr>
        <w:t>2</w:t>
      </w:r>
      <w:r w:rsidRPr="003C1EAA">
        <w:rPr>
          <w:rFonts w:ascii="Times New Roman" w:eastAsia="Times New Roman" w:hAnsi="Times New Roman" w:cs="Times New Roman"/>
        </w:rPr>
        <w:t xml:space="preserve">. </w:t>
      </w:r>
      <w:r w:rsidR="00412772">
        <w:rPr>
          <w:rFonts w:ascii="Times New Roman" w:eastAsia="Times New Roman" w:hAnsi="Times New Roman" w:cs="Times New Roman"/>
        </w:rPr>
        <w:t>Разработка декларации соответствия</w:t>
      </w:r>
      <w:r w:rsidRPr="003C1EAA">
        <w:rPr>
          <w:rFonts w:ascii="Times New Roman" w:eastAsia="Times New Roman" w:hAnsi="Times New Roman" w:cs="Times New Roman"/>
        </w:rPr>
        <w:t xml:space="preserve"> технически</w:t>
      </w:r>
      <w:r w:rsidR="00412772">
        <w:rPr>
          <w:rFonts w:ascii="Times New Roman" w:eastAsia="Times New Roman" w:hAnsi="Times New Roman" w:cs="Times New Roman"/>
        </w:rPr>
        <w:t>м</w:t>
      </w:r>
      <w:r w:rsidRPr="003C1EAA">
        <w:rPr>
          <w:rFonts w:ascii="Times New Roman" w:eastAsia="Times New Roman" w:hAnsi="Times New Roman" w:cs="Times New Roman"/>
        </w:rPr>
        <w:t xml:space="preserve"> регламент</w:t>
      </w:r>
      <w:r w:rsidR="00412772">
        <w:rPr>
          <w:rFonts w:ascii="Times New Roman" w:eastAsia="Times New Roman" w:hAnsi="Times New Roman" w:cs="Times New Roman"/>
        </w:rPr>
        <w:t>ам</w:t>
      </w:r>
      <w:r w:rsidRPr="003C1EAA">
        <w:rPr>
          <w:rFonts w:ascii="Times New Roman" w:eastAsia="Times New Roman" w:hAnsi="Times New Roman" w:cs="Times New Roman"/>
        </w:rPr>
        <w:t xml:space="preserve"> Евразийского таможенного союза</w:t>
      </w:r>
      <w:r w:rsidR="00412772">
        <w:rPr>
          <w:rFonts w:ascii="Times New Roman" w:eastAsia="Times New Roman" w:hAnsi="Times New Roman" w:cs="Times New Roman"/>
        </w:rPr>
        <w:t xml:space="preserve"> (на основе ТУ из пункта 2.1.1</w:t>
      </w:r>
      <w:r w:rsidR="00BC1818">
        <w:rPr>
          <w:rFonts w:ascii="Times New Roman" w:eastAsia="Times New Roman" w:hAnsi="Times New Roman" w:cs="Times New Roman"/>
        </w:rPr>
        <w:t xml:space="preserve"> Технического задания</w:t>
      </w:r>
      <w:r w:rsidR="00412772">
        <w:rPr>
          <w:rFonts w:ascii="Times New Roman" w:eastAsia="Times New Roman" w:hAnsi="Times New Roman" w:cs="Times New Roman"/>
        </w:rPr>
        <w:t>)</w:t>
      </w:r>
      <w:r w:rsidRPr="003C1EAA">
        <w:rPr>
          <w:rFonts w:ascii="Times New Roman" w:eastAsia="Times New Roman" w:hAnsi="Times New Roman" w:cs="Times New Roman"/>
        </w:rPr>
        <w:t xml:space="preserve">: </w:t>
      </w:r>
    </w:p>
    <w:p w14:paraId="52B5E812" w14:textId="575058D5" w:rsidR="003C1EAA" w:rsidRPr="003C1EAA" w:rsidRDefault="003C1EAA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 xml:space="preserve">Технический регламент: ТР ТС 004/2011 "О безопасности низковольтного оборудования"; </w:t>
      </w:r>
    </w:p>
    <w:p w14:paraId="14A71346" w14:textId="2CEBA29F" w:rsidR="003C1EAA" w:rsidRPr="003C1EAA" w:rsidRDefault="003C1EAA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 xml:space="preserve">Технический регламент: ТР ТС 004/2011 "О безопасности низковольтного оборудования"; </w:t>
      </w:r>
    </w:p>
    <w:p w14:paraId="3BDCF7BA" w14:textId="05E12C56" w:rsidR="003C1EAA" w:rsidRPr="003C1EAA" w:rsidRDefault="003C1EAA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EAA">
        <w:rPr>
          <w:rFonts w:ascii="Times New Roman" w:eastAsia="Times New Roman" w:hAnsi="Times New Roman" w:cs="Times New Roman"/>
        </w:rPr>
        <w:t>Технический регламент: ТР ТС 020/2011 "Электромагнитная совместимость технических средств".</w:t>
      </w:r>
    </w:p>
    <w:p w14:paraId="41C95DE2" w14:textId="77777777" w:rsidR="00412772" w:rsidRDefault="00412772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той-же декларации должно быть указано также и иная информация о продукции</w:t>
      </w:r>
      <w:r w:rsidRPr="00412772">
        <w:rPr>
          <w:rFonts w:ascii="Times New Roman" w:eastAsia="Times New Roman" w:hAnsi="Times New Roman" w:cs="Times New Roman"/>
        </w:rPr>
        <w:t>:</w:t>
      </w:r>
    </w:p>
    <w:p w14:paraId="38EC2213" w14:textId="77777777" w:rsidR="00412772" w:rsidRDefault="00412772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2772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12772">
        <w:rPr>
          <w:rFonts w:ascii="Times New Roman" w:eastAsia="Times New Roman" w:hAnsi="Times New Roman" w:cs="Times New Roman"/>
        </w:rPr>
        <w:t xml:space="preserve">соответствие ГОСТ 12.2.007.0-75 «Система стандартов безопасности труда. Изделия электротехнические. Общие требования безопасности»; </w:t>
      </w:r>
    </w:p>
    <w:p w14:paraId="1341D15B" w14:textId="3AC05FB9" w:rsidR="003C1EAA" w:rsidRDefault="00412772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2772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соответствие </w:t>
      </w:r>
      <w:r w:rsidRPr="00412772">
        <w:rPr>
          <w:rFonts w:ascii="Times New Roman" w:eastAsia="Times New Roman" w:hAnsi="Times New Roman" w:cs="Times New Roman"/>
        </w:rPr>
        <w:t xml:space="preserve">ГОСТ 30804.3.3-2013 «Совместимость технических средств электромагнитная. Ограничение изменений напряжения, колебаний напряжения и </w:t>
      </w:r>
      <w:proofErr w:type="spellStart"/>
      <w:r w:rsidRPr="00412772">
        <w:rPr>
          <w:rFonts w:ascii="Times New Roman" w:eastAsia="Times New Roman" w:hAnsi="Times New Roman" w:cs="Times New Roman"/>
        </w:rPr>
        <w:t>фликера</w:t>
      </w:r>
      <w:proofErr w:type="spellEnd"/>
      <w:r w:rsidRPr="00412772">
        <w:rPr>
          <w:rFonts w:ascii="Times New Roman" w:eastAsia="Times New Roman" w:hAnsi="Times New Roman" w:cs="Times New Roman"/>
        </w:rPr>
        <w:t xml:space="preserve"> в низковольтных системах электроснабжения общего назначения. Технические средства с потребляемым током не более 16А (в одной фазе), подключаемые к электрической сети при несоблюдении определенных условий подключения. Нормы и методы испытаний».</w:t>
      </w:r>
    </w:p>
    <w:p w14:paraId="01251992" w14:textId="24644D73" w:rsidR="00F2716D" w:rsidRPr="00412772" w:rsidRDefault="00F2716D" w:rsidP="0041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 w:rsidR="00874F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Оформление </w:t>
      </w:r>
      <w:r w:rsidR="00F1579C">
        <w:rPr>
          <w:rFonts w:ascii="Times New Roman" w:eastAsia="Times New Roman" w:hAnsi="Times New Roman" w:cs="Times New Roman"/>
        </w:rPr>
        <w:t>протокола</w:t>
      </w:r>
      <w:r>
        <w:rPr>
          <w:rFonts w:ascii="Times New Roman" w:eastAsia="Times New Roman" w:hAnsi="Times New Roman" w:cs="Times New Roman"/>
        </w:rPr>
        <w:t xml:space="preserve"> о проведении </w:t>
      </w:r>
      <w:r w:rsidRPr="00F2716D">
        <w:rPr>
          <w:rFonts w:ascii="Times New Roman" w:eastAsia="Times New Roman" w:hAnsi="Times New Roman" w:cs="Times New Roman"/>
        </w:rPr>
        <w:t xml:space="preserve">испытаний </w:t>
      </w:r>
      <w:r>
        <w:rPr>
          <w:rFonts w:ascii="Times New Roman" w:eastAsia="Times New Roman" w:hAnsi="Times New Roman" w:cs="Times New Roman"/>
        </w:rPr>
        <w:t>л</w:t>
      </w:r>
      <w:r w:rsidRPr="00F2716D">
        <w:rPr>
          <w:rFonts w:ascii="Times New Roman" w:eastAsia="Times New Roman" w:hAnsi="Times New Roman" w:cs="Times New Roman"/>
        </w:rPr>
        <w:t>абораторн</w:t>
      </w:r>
      <w:r>
        <w:rPr>
          <w:rFonts w:ascii="Times New Roman" w:eastAsia="Times New Roman" w:hAnsi="Times New Roman" w:cs="Times New Roman"/>
        </w:rPr>
        <w:t>ого</w:t>
      </w:r>
      <w:r w:rsidRPr="00F2716D">
        <w:rPr>
          <w:rFonts w:ascii="Times New Roman" w:eastAsia="Times New Roman" w:hAnsi="Times New Roman" w:cs="Times New Roman"/>
        </w:rPr>
        <w:t xml:space="preserve"> стенд</w:t>
      </w:r>
      <w:r>
        <w:rPr>
          <w:rFonts w:ascii="Times New Roman" w:eastAsia="Times New Roman" w:hAnsi="Times New Roman" w:cs="Times New Roman"/>
        </w:rPr>
        <w:t>а</w:t>
      </w:r>
      <w:r w:rsidRPr="00F2716D">
        <w:rPr>
          <w:rFonts w:ascii="Times New Roman" w:eastAsia="Times New Roman" w:hAnsi="Times New Roman" w:cs="Times New Roman"/>
        </w:rPr>
        <w:t xml:space="preserve"> “Рабочие  процессы лебедки”</w:t>
      </w:r>
      <w:r>
        <w:rPr>
          <w:rFonts w:ascii="Times New Roman" w:eastAsia="Times New Roman" w:hAnsi="Times New Roman" w:cs="Times New Roman"/>
        </w:rPr>
        <w:t xml:space="preserve"> в </w:t>
      </w:r>
      <w:r w:rsidR="00F15AB7">
        <w:rPr>
          <w:rFonts w:ascii="Times New Roman" w:eastAsia="Times New Roman" w:hAnsi="Times New Roman" w:cs="Times New Roman"/>
        </w:rPr>
        <w:t xml:space="preserve">привлекаемой </w:t>
      </w:r>
      <w:r>
        <w:rPr>
          <w:rFonts w:ascii="Times New Roman" w:eastAsia="Times New Roman" w:hAnsi="Times New Roman" w:cs="Times New Roman"/>
        </w:rPr>
        <w:t xml:space="preserve">лаборатории Исполнителя </w:t>
      </w:r>
      <w:r w:rsidRPr="00F2716D">
        <w:rPr>
          <w:rFonts w:ascii="Times New Roman" w:eastAsia="Times New Roman" w:hAnsi="Times New Roman" w:cs="Times New Roman"/>
        </w:rPr>
        <w:t xml:space="preserve">на соответствие </w:t>
      </w:r>
      <w:r>
        <w:rPr>
          <w:rFonts w:ascii="Times New Roman" w:eastAsia="Times New Roman" w:hAnsi="Times New Roman" w:cs="Times New Roman"/>
        </w:rPr>
        <w:t>п.2.1.2</w:t>
      </w:r>
      <w:r w:rsidR="00874FB7">
        <w:rPr>
          <w:rFonts w:ascii="Times New Roman" w:eastAsia="Times New Roman" w:hAnsi="Times New Roman" w:cs="Times New Roman"/>
        </w:rPr>
        <w:t xml:space="preserve"> Технического задания</w:t>
      </w:r>
      <w:r w:rsidRPr="00F2716D">
        <w:rPr>
          <w:rFonts w:ascii="Times New Roman" w:eastAsia="Times New Roman" w:hAnsi="Times New Roman" w:cs="Times New Roman"/>
        </w:rPr>
        <w:t xml:space="preserve"> с соблюдением норм и правил, утвержденных в установленном порядке, серийное конвейерное оборудование:</w:t>
      </w:r>
    </w:p>
    <w:p w14:paraId="770B7A1B" w14:textId="19A9E9A9" w:rsidR="00A9386F" w:rsidRDefault="00A9386F" w:rsidP="00A938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A9386F">
        <w:rPr>
          <w:rFonts w:ascii="Times New Roman" w:eastAsia="Times New Roman" w:hAnsi="Times New Roman" w:cs="Times New Roman"/>
        </w:rPr>
        <w:t xml:space="preserve">По окончанию работ Исполнитель передает Заказчику </w:t>
      </w:r>
      <w:r w:rsidR="007C4587">
        <w:rPr>
          <w:rFonts w:ascii="Times New Roman" w:eastAsia="Times New Roman" w:hAnsi="Times New Roman" w:cs="Times New Roman"/>
        </w:rPr>
        <w:t>разработанные Технические условия</w:t>
      </w:r>
      <w:r w:rsidR="00A17137">
        <w:rPr>
          <w:rFonts w:ascii="Times New Roman" w:eastAsia="Times New Roman" w:hAnsi="Times New Roman" w:cs="Times New Roman"/>
        </w:rPr>
        <w:t xml:space="preserve"> и регистрирует их</w:t>
      </w:r>
      <w:r w:rsidR="00F1579C">
        <w:rPr>
          <w:rFonts w:ascii="Times New Roman" w:eastAsia="Times New Roman" w:hAnsi="Times New Roman" w:cs="Times New Roman"/>
        </w:rPr>
        <w:t xml:space="preserve">, </w:t>
      </w:r>
      <w:r w:rsidR="007C4587">
        <w:rPr>
          <w:rFonts w:ascii="Times New Roman" w:eastAsia="Times New Roman" w:hAnsi="Times New Roman" w:cs="Times New Roman"/>
        </w:rPr>
        <w:t>результаты разработки декларации соответствия, оформленные в соответствии с п.2.1 данного Технического задания</w:t>
      </w:r>
      <w:r w:rsidR="00F1579C">
        <w:rPr>
          <w:rFonts w:ascii="Times New Roman" w:eastAsia="Times New Roman" w:hAnsi="Times New Roman" w:cs="Times New Roman"/>
        </w:rPr>
        <w:t xml:space="preserve"> и протокол испытания</w:t>
      </w:r>
      <w:r w:rsidR="007C4587">
        <w:rPr>
          <w:rFonts w:ascii="Times New Roman" w:eastAsia="Times New Roman" w:hAnsi="Times New Roman" w:cs="Times New Roman"/>
        </w:rPr>
        <w:t>.</w:t>
      </w:r>
      <w:r w:rsidR="00F1579C">
        <w:rPr>
          <w:rFonts w:ascii="Times New Roman" w:eastAsia="Times New Roman" w:hAnsi="Times New Roman" w:cs="Times New Roman"/>
        </w:rPr>
        <w:t xml:space="preserve"> Регистрацию декларации в реестре Заказчик осуществляет самостоятельно, при помощи своей ЭЦП</w:t>
      </w:r>
      <w:r w:rsidR="00A17137">
        <w:rPr>
          <w:rFonts w:ascii="Times New Roman" w:eastAsia="Times New Roman" w:hAnsi="Times New Roman" w:cs="Times New Roman"/>
        </w:rPr>
        <w:t xml:space="preserve"> на основе полученных документов и при консультациях с Исполнителем</w:t>
      </w:r>
      <w:r w:rsidR="00F1579C">
        <w:rPr>
          <w:rFonts w:ascii="Times New Roman" w:eastAsia="Times New Roman" w:hAnsi="Times New Roman" w:cs="Times New Roman"/>
        </w:rPr>
        <w:t xml:space="preserve">. </w:t>
      </w:r>
    </w:p>
    <w:p w14:paraId="22C4218B" w14:textId="08AC08FA" w:rsidR="00620D55" w:rsidRDefault="00F15AB7" w:rsidP="00F15AB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3"/>
        </w:rPr>
        <w:t xml:space="preserve">2.3.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Наличие</w:t>
      </w:r>
      <w:r w:rsidR="00620D55" w:rsidRPr="004470FF">
        <w:rPr>
          <w:rFonts w:ascii="Times New Roman" w:eastAsia="Times New Roman" w:hAnsi="Times New Roman" w:cs="Times New Roman"/>
          <w:spacing w:val="-8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у Исполнителя</w:t>
      </w:r>
      <w:r w:rsidR="00620D55" w:rsidRPr="004470FF">
        <w:rPr>
          <w:rFonts w:ascii="Times New Roman" w:eastAsia="Times New Roman" w:hAnsi="Times New Roman" w:cs="Times New Roman"/>
          <w:spacing w:val="-10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разрешительных</w:t>
      </w:r>
      <w:r w:rsidR="00620D55" w:rsidRPr="004470FF">
        <w:rPr>
          <w:rFonts w:ascii="Times New Roman" w:eastAsia="Times New Roman" w:hAnsi="Times New Roman" w:cs="Times New Roman"/>
          <w:spacing w:val="-10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2"/>
        </w:rPr>
        <w:t>документов</w:t>
      </w:r>
      <w:r w:rsidR="00620D55" w:rsidRPr="004470FF">
        <w:rPr>
          <w:rFonts w:ascii="Times New Roman" w:eastAsia="Times New Roman" w:hAnsi="Times New Roman" w:cs="Times New Roman"/>
          <w:spacing w:val="-6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2"/>
        </w:rPr>
        <w:t>(при</w:t>
      </w:r>
      <w:r w:rsidR="00620D55" w:rsidRPr="004470FF">
        <w:rPr>
          <w:rFonts w:ascii="Times New Roman" w:eastAsia="Times New Roman" w:hAnsi="Times New Roman" w:cs="Times New Roman"/>
          <w:spacing w:val="-5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2"/>
        </w:rPr>
        <w:t>необходимости)</w:t>
      </w:r>
      <w:r w:rsidRPr="00F15AB7">
        <w:rPr>
          <w:rFonts w:ascii="Times New Roman" w:eastAsia="Times New Roman" w:hAnsi="Times New Roman" w:cs="Times New Roman"/>
          <w:spacing w:val="-2"/>
        </w:rPr>
        <w:t>:</w:t>
      </w:r>
    </w:p>
    <w:p w14:paraId="4AE126E7" w14:textId="1D54930E" w:rsidR="000106D3" w:rsidRPr="000106D3" w:rsidRDefault="000106D3" w:rsidP="00F15AB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- документы подтверждающие возможность Исполнителя осуществить регистрацию Технических условий</w:t>
      </w:r>
      <w:r w:rsidRPr="000106D3">
        <w:rPr>
          <w:rFonts w:ascii="Times New Roman" w:eastAsia="Times New Roman" w:hAnsi="Times New Roman" w:cs="Times New Roman"/>
          <w:spacing w:val="-2"/>
        </w:rPr>
        <w:t>;</w:t>
      </w:r>
    </w:p>
    <w:p w14:paraId="15F1291D" w14:textId="524AFF20" w:rsidR="00F15AB7" w:rsidRPr="000106D3" w:rsidRDefault="00F15AB7" w:rsidP="00F15AB7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15AB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действующий аттестат у</w:t>
      </w:r>
      <w:r w:rsidRPr="00F15AB7">
        <w:rPr>
          <w:rFonts w:ascii="Times New Roman" w:eastAsia="Times New Roman" w:hAnsi="Times New Roman" w:cs="Times New Roman"/>
        </w:rPr>
        <w:t xml:space="preserve"> привлекаемой лаборатории Исполнителя</w:t>
      </w:r>
      <w:r w:rsidR="000106D3" w:rsidRPr="000106D3">
        <w:rPr>
          <w:rFonts w:ascii="Times New Roman" w:eastAsia="Times New Roman" w:hAnsi="Times New Roman" w:cs="Times New Roman"/>
        </w:rPr>
        <w:t>.</w:t>
      </w:r>
    </w:p>
    <w:p w14:paraId="2C87DF4C" w14:textId="161DD305" w:rsidR="00620D55" w:rsidRPr="004470FF" w:rsidRDefault="00BC1818" w:rsidP="00BC1818">
      <w:pPr>
        <w:widowControl w:val="0"/>
        <w:tabs>
          <w:tab w:val="left" w:pos="17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Требуется </w:t>
      </w:r>
      <w:r w:rsidR="00620D55" w:rsidRPr="004470FF">
        <w:rPr>
          <w:rFonts w:ascii="Times New Roman" w:eastAsia="Times New Roman" w:hAnsi="Times New Roman" w:cs="Times New Roman"/>
          <w:spacing w:val="-4"/>
        </w:rPr>
        <w:t>Наличие</w:t>
      </w:r>
      <w:r w:rsidR="00620D55"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у</w:t>
      </w:r>
      <w:r w:rsidR="00620D55" w:rsidRPr="004470FF">
        <w:rPr>
          <w:rFonts w:ascii="Times New Roman" w:eastAsia="Times New Roman" w:hAnsi="Times New Roman" w:cs="Times New Roman"/>
          <w:spacing w:val="-13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Исполнителя</w:t>
      </w:r>
      <w:r w:rsidR="00620D55"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оборудования,</w:t>
      </w:r>
      <w:r w:rsidR="00620D55" w:rsidRPr="004470FF">
        <w:rPr>
          <w:rFonts w:ascii="Times New Roman" w:eastAsia="Times New Roman" w:hAnsi="Times New Roman" w:cs="Times New Roman"/>
          <w:spacing w:val="-18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инструментов,</w:t>
      </w:r>
      <w:r w:rsidR="00620D55" w:rsidRPr="004470FF">
        <w:rPr>
          <w:rFonts w:ascii="Times New Roman" w:eastAsia="Times New Roman" w:hAnsi="Times New Roman" w:cs="Times New Roman"/>
          <w:spacing w:val="-18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программного</w:t>
      </w:r>
      <w:r w:rsidR="00620D55"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обеспечения</w:t>
      </w:r>
      <w:r w:rsidR="00620D55" w:rsidRPr="004470FF">
        <w:rPr>
          <w:rFonts w:ascii="Times New Roman" w:eastAsia="Times New Roman" w:hAnsi="Times New Roman" w:cs="Times New Roman"/>
          <w:spacing w:val="-16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и</w:t>
      </w:r>
      <w:r w:rsidR="00620D55" w:rsidRPr="004470FF">
        <w:rPr>
          <w:rFonts w:ascii="Times New Roman" w:eastAsia="Times New Roman" w:hAnsi="Times New Roman" w:cs="Times New Roman"/>
          <w:spacing w:val="-14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т.д.,</w:t>
      </w:r>
      <w:r w:rsidR="00620D55" w:rsidRPr="004470FF">
        <w:rPr>
          <w:rFonts w:ascii="Times New Roman" w:eastAsia="Times New Roman" w:hAnsi="Times New Roman" w:cs="Times New Roman"/>
          <w:spacing w:val="-19"/>
        </w:rPr>
        <w:t xml:space="preserve"> </w:t>
      </w:r>
      <w:r w:rsidR="00620D55" w:rsidRPr="004470FF">
        <w:rPr>
          <w:rFonts w:ascii="Times New Roman" w:eastAsia="Times New Roman" w:hAnsi="Times New Roman" w:cs="Times New Roman"/>
          <w:spacing w:val="-3"/>
        </w:rPr>
        <w:t>необходимых</w:t>
      </w:r>
      <w:r w:rsidR="00620D55" w:rsidRPr="004470FF">
        <w:rPr>
          <w:rFonts w:ascii="Times New Roman" w:eastAsia="Times New Roman" w:hAnsi="Times New Roman" w:cs="Times New Roman"/>
          <w:spacing w:val="-52"/>
        </w:rPr>
        <w:t xml:space="preserve"> </w:t>
      </w:r>
      <w:r w:rsidR="00620D55" w:rsidRPr="004470FF">
        <w:rPr>
          <w:rFonts w:ascii="Times New Roman" w:eastAsia="Times New Roman" w:hAnsi="Times New Roman" w:cs="Times New Roman"/>
        </w:rPr>
        <w:t>для</w:t>
      </w:r>
      <w:r w:rsidR="00620D55" w:rsidRPr="004470FF">
        <w:rPr>
          <w:rFonts w:ascii="Times New Roman" w:eastAsia="Times New Roman" w:hAnsi="Times New Roman" w:cs="Times New Roman"/>
          <w:spacing w:val="-5"/>
        </w:rPr>
        <w:t xml:space="preserve"> </w:t>
      </w:r>
      <w:r w:rsidR="00620D55" w:rsidRPr="004470FF">
        <w:rPr>
          <w:rFonts w:ascii="Times New Roman" w:eastAsia="Times New Roman" w:hAnsi="Times New Roman" w:cs="Times New Roman"/>
        </w:rPr>
        <w:t>достижения</w:t>
      </w:r>
      <w:r w:rsidR="00620D55" w:rsidRPr="004470FF">
        <w:rPr>
          <w:rFonts w:ascii="Times New Roman" w:eastAsia="Times New Roman" w:hAnsi="Times New Roman" w:cs="Times New Roman"/>
          <w:spacing w:val="-7"/>
        </w:rPr>
        <w:t xml:space="preserve"> </w:t>
      </w:r>
      <w:r w:rsidR="00620D55" w:rsidRPr="004470FF">
        <w:rPr>
          <w:rFonts w:ascii="Times New Roman" w:eastAsia="Times New Roman" w:hAnsi="Times New Roman" w:cs="Times New Roman"/>
        </w:rPr>
        <w:t>качественного</w:t>
      </w:r>
      <w:r w:rsidR="00620D55" w:rsidRPr="004470FF">
        <w:rPr>
          <w:rFonts w:ascii="Times New Roman" w:eastAsia="Times New Roman" w:hAnsi="Times New Roman" w:cs="Times New Roman"/>
          <w:spacing w:val="-10"/>
        </w:rPr>
        <w:t xml:space="preserve"> </w:t>
      </w:r>
      <w:r w:rsidR="00620D55" w:rsidRPr="004470FF">
        <w:rPr>
          <w:rFonts w:ascii="Times New Roman" w:eastAsia="Times New Roman" w:hAnsi="Times New Roman" w:cs="Times New Roman"/>
        </w:rPr>
        <w:t>результата</w:t>
      </w:r>
      <w:r w:rsidR="00620D55" w:rsidRPr="004470FF">
        <w:rPr>
          <w:rFonts w:ascii="Times New Roman" w:eastAsia="Times New Roman" w:hAnsi="Times New Roman" w:cs="Times New Roman"/>
          <w:spacing w:val="-9"/>
        </w:rPr>
        <w:t xml:space="preserve"> </w:t>
      </w:r>
      <w:r w:rsidR="00620D55" w:rsidRPr="004470FF">
        <w:rPr>
          <w:rFonts w:ascii="Times New Roman" w:eastAsia="Times New Roman" w:hAnsi="Times New Roman" w:cs="Times New Roman"/>
        </w:rPr>
        <w:t>услуги.</w:t>
      </w:r>
    </w:p>
    <w:p w14:paraId="30153270" w14:textId="52AC4C4C" w:rsidR="00620D55" w:rsidRPr="00620D55" w:rsidRDefault="00620D55" w:rsidP="001B00EE">
      <w:pPr>
        <w:widowControl w:val="0"/>
        <w:tabs>
          <w:tab w:val="left" w:pos="2608"/>
          <w:tab w:val="left" w:pos="26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14:paraId="0DD5BBDC" w14:textId="4912E8F7" w:rsidR="00620D55" w:rsidRPr="00BC1818" w:rsidRDefault="00BC1818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C1818">
        <w:rPr>
          <w:rFonts w:ascii="Times New Roman" w:eastAsia="Times New Roman" w:hAnsi="Times New Roman" w:cs="Times New Roman"/>
        </w:rPr>
        <w:t>Заказчик предоставляет Исполнителю всю необходимую информацию по производству декларируемого оборудования.</w:t>
      </w:r>
    </w:p>
    <w:p w14:paraId="5B94960D" w14:textId="02C22BA7" w:rsidR="00620D55" w:rsidRPr="00620D55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tbl>
      <w:tblPr>
        <w:tblStyle w:val="TableNormal"/>
        <w:tblpPr w:leftFromText="180" w:rightFromText="180" w:vertAnchor="text" w:horzAnchor="margin" w:tblpY="1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3600"/>
        <w:gridCol w:w="1701"/>
      </w:tblGrid>
      <w:tr w:rsidR="00BC1818" w:rsidRPr="00620D55" w14:paraId="4AB503D3" w14:textId="77777777" w:rsidTr="00BC1818">
        <w:trPr>
          <w:trHeight w:val="969"/>
        </w:trPr>
        <w:tc>
          <w:tcPr>
            <w:tcW w:w="920" w:type="dxa"/>
          </w:tcPr>
          <w:p w14:paraId="5E430384" w14:textId="77777777" w:rsidR="00BC1818" w:rsidRPr="00620D55" w:rsidRDefault="00BC1818" w:rsidP="00BC1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14:paraId="4BEABA5E" w14:textId="77777777" w:rsidR="00BC1818" w:rsidRPr="00620D55" w:rsidRDefault="00BC1818" w:rsidP="00BC1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3600" w:type="dxa"/>
          </w:tcPr>
          <w:p w14:paraId="06FC72B5" w14:textId="77777777" w:rsidR="00BC1818" w:rsidRPr="00620D55" w:rsidRDefault="00BC1818" w:rsidP="00BC1818">
            <w:pPr>
              <w:ind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701" w:type="dxa"/>
          </w:tcPr>
          <w:p w14:paraId="1DC932F8" w14:textId="77777777" w:rsidR="00BC1818" w:rsidRPr="00620D55" w:rsidRDefault="00BC1818" w:rsidP="00BC1818">
            <w:pPr>
              <w:ind w:right="3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</w:p>
        </w:tc>
      </w:tr>
      <w:tr w:rsidR="00BC1818" w:rsidRPr="00620D55" w14:paraId="0BC61DDA" w14:textId="77777777" w:rsidTr="00F31881">
        <w:trPr>
          <w:trHeight w:val="270"/>
        </w:trPr>
        <w:tc>
          <w:tcPr>
            <w:tcW w:w="920" w:type="dxa"/>
            <w:vAlign w:val="center"/>
          </w:tcPr>
          <w:p w14:paraId="1D60842E" w14:textId="77777777" w:rsidR="00BC1818" w:rsidRPr="00620D55" w:rsidRDefault="00BC1818" w:rsidP="00BC1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  <w:vAlign w:val="center"/>
          </w:tcPr>
          <w:p w14:paraId="1ABB99FA" w14:textId="74D6D0F4" w:rsidR="00BC1818" w:rsidRPr="003611C3" w:rsidRDefault="00BC1818" w:rsidP="00874FB7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 технических условий (ТУ) для производства лабораторного стенда “Рабочие  процессы лебедки”</w:t>
            </w:r>
            <w:r w:rsidR="00A1713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и их регистрация</w:t>
            </w:r>
          </w:p>
        </w:tc>
        <w:tc>
          <w:tcPr>
            <w:tcW w:w="3600" w:type="dxa"/>
            <w:vAlign w:val="center"/>
          </w:tcPr>
          <w:p w14:paraId="2A0EC751" w14:textId="1566488D" w:rsidR="00BC1818" w:rsidRPr="00BC1818" w:rsidRDefault="00F31881" w:rsidP="00A1713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14:paraId="14012A72" w14:textId="5B2A5548" w:rsidR="00BC1818" w:rsidRPr="00410E2C" w:rsidRDefault="00074E73" w:rsidP="00074E7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Технические условия с </w:t>
            </w:r>
            <w:r w:rsidR="00410E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регистрацией </w:t>
            </w:r>
            <w:r w:rsidR="00410E2C">
              <w:rPr>
                <w:rFonts w:ascii="Times New Roman" w:eastAsia="Times New Roman" w:hAnsi="Times New Roman" w:cs="Times New Roman"/>
                <w:sz w:val="20"/>
                <w:lang w:val="ru-RU"/>
              </w:rPr>
              <w:t>в реестре</w:t>
            </w:r>
          </w:p>
        </w:tc>
      </w:tr>
      <w:tr w:rsidR="00BC1818" w:rsidRPr="00620D55" w14:paraId="0BBB996A" w14:textId="77777777" w:rsidTr="00074E73">
        <w:trPr>
          <w:trHeight w:val="64"/>
        </w:trPr>
        <w:tc>
          <w:tcPr>
            <w:tcW w:w="920" w:type="dxa"/>
            <w:vAlign w:val="center"/>
          </w:tcPr>
          <w:p w14:paraId="4A73DDC8" w14:textId="77777777" w:rsidR="00BC1818" w:rsidRPr="00620D55" w:rsidRDefault="00BC1818" w:rsidP="00BC18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80" w:type="dxa"/>
            <w:vAlign w:val="center"/>
          </w:tcPr>
          <w:p w14:paraId="777C1CE2" w14:textId="77777777" w:rsidR="00BC1818" w:rsidRDefault="00BC1818" w:rsidP="00874FB7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Разработка декларации соответствия техническим регламентам Евразийского таможенного союза (на основе ТУ из пункта 2.1.1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данных п.2.1.2 </w:t>
            </w:r>
            <w:r w:rsidRPr="00BC1818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Технического задания)</w:t>
            </w:r>
          </w:p>
          <w:p w14:paraId="492CF2D8" w14:textId="77777777" w:rsidR="00802771" w:rsidRDefault="00802771" w:rsidP="00874FB7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5A10143A" w14:textId="365DD7CF" w:rsidR="00737F8A" w:rsidRPr="00BC1818" w:rsidRDefault="00737F8A" w:rsidP="00874FB7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00" w:type="dxa"/>
            <w:vAlign w:val="center"/>
          </w:tcPr>
          <w:p w14:paraId="35E4D55B" w14:textId="522FD813" w:rsidR="00BC1818" w:rsidRPr="00BC1818" w:rsidRDefault="001650F8" w:rsidP="00A1713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14:paraId="26D9C732" w14:textId="1BD67A61" w:rsidR="00BC1818" w:rsidRPr="00BC1818" w:rsidRDefault="00B33C0D" w:rsidP="00874FB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Декларация </w:t>
            </w:r>
            <w:r w:rsidR="00074E7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соответствия</w:t>
            </w:r>
          </w:p>
        </w:tc>
      </w:tr>
      <w:tr w:rsidR="00BC1818" w:rsidRPr="00620D55" w14:paraId="5E5324E8" w14:textId="77777777" w:rsidTr="00F31881">
        <w:trPr>
          <w:trHeight w:val="266"/>
        </w:trPr>
        <w:tc>
          <w:tcPr>
            <w:tcW w:w="920" w:type="dxa"/>
            <w:vAlign w:val="center"/>
          </w:tcPr>
          <w:p w14:paraId="36F93F97" w14:textId="77777777" w:rsidR="00BC1818" w:rsidRPr="00B33C0D" w:rsidRDefault="00BC1818" w:rsidP="00BC18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80" w:type="dxa"/>
            <w:vAlign w:val="center"/>
          </w:tcPr>
          <w:p w14:paraId="067CF573" w14:textId="77777777" w:rsidR="00BC1818" w:rsidRPr="00B33C0D" w:rsidRDefault="00874FB7" w:rsidP="00A17137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протокола о проведении испытаний лабораторного стенда “Рабочие  процессы лебедки” в привлекаемой лаборатории Исполнителя на соответствие п.2.1.2 Технического задания</w:t>
            </w:r>
          </w:p>
          <w:p w14:paraId="130953A8" w14:textId="68EDD122" w:rsidR="00A17137" w:rsidRPr="00B33C0D" w:rsidRDefault="00A17137" w:rsidP="00A17137">
            <w:pPr>
              <w:ind w:left="69" w:righ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vAlign w:val="center"/>
          </w:tcPr>
          <w:p w14:paraId="67DB18AA" w14:textId="3FA71BBE" w:rsidR="00BC1818" w:rsidRPr="00B33C0D" w:rsidRDefault="00A17137" w:rsidP="00A171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650F8"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14:paraId="5B4E1A48" w14:textId="480CA268" w:rsidR="00BC1818" w:rsidRPr="00B33C0D" w:rsidRDefault="00074E73" w:rsidP="00874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3C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 испытаний</w:t>
            </w:r>
          </w:p>
        </w:tc>
      </w:tr>
    </w:tbl>
    <w:p w14:paraId="6E4D543A" w14:textId="77777777" w:rsidR="00620D55" w:rsidRPr="00620D55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B6B8E9E" w14:textId="59BBBA21" w:rsidR="00620D55" w:rsidRPr="00620D55" w:rsidRDefault="00874FB7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</w:t>
      </w:r>
      <w:r w:rsidR="00620D55" w:rsidRPr="00620D55">
        <w:rPr>
          <w:rFonts w:ascii="Times New Roman" w:eastAsia="Times New Roman" w:hAnsi="Times New Roman" w:cs="Times New Roman"/>
          <w:b/>
        </w:rPr>
        <w:t>ебования</w:t>
      </w:r>
      <w:r w:rsidR="00620D55"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</w:rPr>
        <w:t>к</w:t>
      </w:r>
      <w:r w:rsidR="00620D55"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</w:rPr>
        <w:t>результатам</w:t>
      </w:r>
      <w:r w:rsidR="00620D55"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</w:rPr>
        <w:t>работ</w:t>
      </w:r>
    </w:p>
    <w:p w14:paraId="184B2841" w14:textId="77777777" w:rsidR="00620D55" w:rsidRPr="00620D55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bookmarkStart w:id="1" w:name="_GoBack"/>
      <w:bookmarkEnd w:id="1"/>
    </w:p>
    <w:p w14:paraId="2F0BBB16" w14:textId="77777777" w:rsidR="00A17137" w:rsidRPr="00410E2C" w:rsidRDefault="00A17137" w:rsidP="00A17137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A17137">
        <w:rPr>
          <w:rFonts w:ascii="Times New Roman" w:eastAsia="Times New Roman" w:hAnsi="Times New Roman" w:cs="Times New Roman"/>
        </w:rPr>
        <w:t>5.1. Конечным</w:t>
      </w:r>
      <w:r w:rsidRPr="00A17137">
        <w:rPr>
          <w:rFonts w:ascii="Times New Roman" w:eastAsia="Times New Roman" w:hAnsi="Times New Roman" w:cs="Times New Roman"/>
          <w:spacing w:val="-11"/>
        </w:rPr>
        <w:t xml:space="preserve"> </w:t>
      </w:r>
      <w:r w:rsidRPr="00A17137">
        <w:rPr>
          <w:rFonts w:ascii="Times New Roman" w:eastAsia="Times New Roman" w:hAnsi="Times New Roman" w:cs="Times New Roman"/>
        </w:rPr>
        <w:t>результатом</w:t>
      </w:r>
      <w:r w:rsidRPr="00A17137">
        <w:rPr>
          <w:rFonts w:ascii="Times New Roman" w:eastAsia="Times New Roman" w:hAnsi="Times New Roman" w:cs="Times New Roman"/>
          <w:spacing w:val="-11"/>
        </w:rPr>
        <w:t xml:space="preserve"> </w:t>
      </w:r>
      <w:r w:rsidRPr="00A17137">
        <w:rPr>
          <w:rFonts w:ascii="Times New Roman" w:eastAsia="Times New Roman" w:hAnsi="Times New Roman" w:cs="Times New Roman"/>
        </w:rPr>
        <w:t>предоставления</w:t>
      </w:r>
      <w:r w:rsidRPr="00A17137">
        <w:rPr>
          <w:rFonts w:ascii="Times New Roman" w:eastAsia="Times New Roman" w:hAnsi="Times New Roman" w:cs="Times New Roman"/>
          <w:spacing w:val="-9"/>
        </w:rPr>
        <w:t xml:space="preserve"> </w:t>
      </w:r>
      <w:r w:rsidRPr="00A17137">
        <w:rPr>
          <w:rFonts w:ascii="Times New Roman" w:eastAsia="Times New Roman" w:hAnsi="Times New Roman" w:cs="Times New Roman"/>
        </w:rPr>
        <w:t>услуги</w:t>
      </w:r>
      <w:r w:rsidRPr="00A17137">
        <w:rPr>
          <w:rFonts w:ascii="Times New Roman" w:eastAsia="Times New Roman" w:hAnsi="Times New Roman" w:cs="Times New Roman"/>
          <w:spacing w:val="-9"/>
        </w:rPr>
        <w:t xml:space="preserve">, является </w:t>
      </w:r>
      <w:r w:rsidRPr="00A17137">
        <w:rPr>
          <w:rFonts w:ascii="Times New Roman" w:eastAsia="Times New Roman" w:hAnsi="Times New Roman" w:cs="Times New Roman"/>
        </w:rPr>
        <w:t>получение Заказчиком</w:t>
      </w:r>
      <w:r w:rsidRPr="00410E2C">
        <w:rPr>
          <w:rFonts w:ascii="Times New Roman" w:eastAsia="Times New Roman" w:hAnsi="Times New Roman" w:cs="Times New Roman"/>
        </w:rPr>
        <w:t>:</w:t>
      </w:r>
    </w:p>
    <w:p w14:paraId="71F5AD43" w14:textId="7052995B" w:rsidR="00A17137" w:rsidRPr="00410E2C" w:rsidRDefault="00A17137" w:rsidP="00A17137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</w:p>
    <w:p w14:paraId="47FC86E3" w14:textId="303AC205" w:rsidR="00A17137" w:rsidRPr="00410E2C" w:rsidRDefault="00A17137" w:rsidP="00A17137">
      <w:pPr>
        <w:pStyle w:val="a5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410E2C">
        <w:rPr>
          <w:rFonts w:ascii="Times New Roman" w:eastAsia="Times New Roman" w:hAnsi="Times New Roman" w:cs="Times New Roman"/>
        </w:rPr>
        <w:t xml:space="preserve">Технических условий (ТУ) для производства лабораторного стенда “Рабочие  процессы лебедки” в электронном и </w:t>
      </w:r>
      <w:r w:rsidR="00410E2C" w:rsidRPr="00410E2C">
        <w:rPr>
          <w:rFonts w:ascii="Times New Roman" w:eastAsia="Times New Roman" w:hAnsi="Times New Roman" w:cs="Times New Roman"/>
        </w:rPr>
        <w:t xml:space="preserve">бумажном виде, а </w:t>
      </w:r>
      <w:proofErr w:type="gramStart"/>
      <w:r w:rsidR="00410E2C" w:rsidRPr="00410E2C">
        <w:rPr>
          <w:rFonts w:ascii="Times New Roman" w:eastAsia="Times New Roman" w:hAnsi="Times New Roman" w:cs="Times New Roman"/>
        </w:rPr>
        <w:t>так-же</w:t>
      </w:r>
      <w:proofErr w:type="gramEnd"/>
      <w:r w:rsidR="00410E2C" w:rsidRPr="00410E2C">
        <w:rPr>
          <w:rFonts w:ascii="Times New Roman" w:eastAsia="Times New Roman" w:hAnsi="Times New Roman" w:cs="Times New Roman"/>
        </w:rPr>
        <w:t xml:space="preserve"> их регистрация;</w:t>
      </w:r>
    </w:p>
    <w:p w14:paraId="5932093D" w14:textId="578AFE43" w:rsidR="00410E2C" w:rsidRPr="00410E2C" w:rsidRDefault="00410E2C" w:rsidP="00A17137">
      <w:pPr>
        <w:pStyle w:val="a5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410E2C">
        <w:rPr>
          <w:rFonts w:ascii="Times New Roman" w:eastAsia="Times New Roman" w:hAnsi="Times New Roman" w:cs="Times New Roman"/>
        </w:rPr>
        <w:t>Протокола о проведении испытаний лабораторного стенда “Рабочие процессы лебедки” в привлекаемой лаборатории Исполнителя на соответствие п.2.1.2 Технического задания в электронном и бумажном виде;</w:t>
      </w:r>
    </w:p>
    <w:p w14:paraId="2E98C649" w14:textId="0C6BC45E" w:rsidR="00410E2C" w:rsidRPr="00410E2C" w:rsidRDefault="00410E2C" w:rsidP="00A17137">
      <w:pPr>
        <w:pStyle w:val="a5"/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  <w:r w:rsidRPr="00410E2C">
        <w:rPr>
          <w:rFonts w:ascii="Times New Roman" w:eastAsia="Times New Roman" w:hAnsi="Times New Roman" w:cs="Times New Roman"/>
        </w:rPr>
        <w:t>Декларации соответствия</w:t>
      </w:r>
      <w:r w:rsidRPr="00410E2C">
        <w:t xml:space="preserve"> </w:t>
      </w:r>
      <w:r w:rsidRPr="00410E2C">
        <w:rPr>
          <w:rFonts w:ascii="Times New Roman" w:eastAsia="Times New Roman" w:hAnsi="Times New Roman" w:cs="Times New Roman"/>
        </w:rPr>
        <w:t>техническим регламентам Евразийского таможенного союза (на основе ТУ из пункта 2.1.1 и данных п.2.1.2 Технического задания) в электронном и бумажном виде.</w:t>
      </w:r>
    </w:p>
    <w:p w14:paraId="5CE7ADC9" w14:textId="77777777" w:rsidR="00A17137" w:rsidRPr="00410E2C" w:rsidRDefault="00A17137" w:rsidP="00A17137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</w:rPr>
      </w:pPr>
    </w:p>
    <w:p w14:paraId="3E4EA91A" w14:textId="5B8858C6" w:rsidR="00A17137" w:rsidRPr="00A17137" w:rsidRDefault="00A17137" w:rsidP="00A17137">
      <w:pPr>
        <w:widowControl w:val="0"/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A17137">
        <w:rPr>
          <w:rFonts w:ascii="Times New Roman" w:eastAsia="Times New Roman" w:hAnsi="Times New Roman" w:cs="Times New Roman"/>
        </w:rPr>
        <w:t>5.2. Акт выполненных работ (в 3-х экземплярах, подписывается Исполнителем и визируется Заказчиком.</w:t>
      </w:r>
    </w:p>
    <w:p w14:paraId="38591310" w14:textId="77777777" w:rsidR="00620D55" w:rsidRPr="00410E2C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0961B85" w14:textId="77777777" w:rsidR="00A17137" w:rsidRPr="00620D55" w:rsidRDefault="00A17137" w:rsidP="00A17137">
      <w:pPr>
        <w:widowControl w:val="0"/>
        <w:tabs>
          <w:tab w:val="left" w:pos="2749"/>
        </w:tabs>
        <w:autoSpaceDE w:val="0"/>
        <w:autoSpaceDN w:val="0"/>
        <w:spacing w:after="0" w:line="240" w:lineRule="auto"/>
        <w:ind w:right="805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</w:rPr>
        <w:t>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4C3D0EF9" w14:textId="77777777" w:rsidR="00620D55" w:rsidRPr="00620D55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D744F35" w14:textId="77777777" w:rsidR="00620D55" w:rsidRPr="00620D55" w:rsidRDefault="00620D55" w:rsidP="001B00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806C9A3" w14:textId="77777777" w:rsidR="00DB6808" w:rsidRDefault="00DB6808" w:rsidP="001B00EE">
      <w:pPr>
        <w:spacing w:after="0" w:line="240" w:lineRule="auto"/>
      </w:pPr>
    </w:p>
    <w:sectPr w:rsidR="00DB6808" w:rsidSect="001B00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764"/>
    <w:multiLevelType w:val="hybridMultilevel"/>
    <w:tmpl w:val="1F20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87E"/>
    <w:multiLevelType w:val="multilevel"/>
    <w:tmpl w:val="BC6026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1E9201D"/>
    <w:multiLevelType w:val="multilevel"/>
    <w:tmpl w:val="CF0E0518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3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4">
    <w:nsid w:val="32C97CE2"/>
    <w:multiLevelType w:val="hybridMultilevel"/>
    <w:tmpl w:val="6050623C"/>
    <w:lvl w:ilvl="0" w:tplc="359C230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E5904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158734E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1768781E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7DB60B06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293672A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B6CA1B0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F60A36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1F5EDB5E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5">
    <w:nsid w:val="342F3034"/>
    <w:multiLevelType w:val="multilevel"/>
    <w:tmpl w:val="FCAE5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4" w:hanging="1800"/>
      </w:pPr>
      <w:rPr>
        <w:rFonts w:hint="default"/>
      </w:rPr>
    </w:lvl>
  </w:abstractNum>
  <w:abstractNum w:abstractNumId="6">
    <w:nsid w:val="370A294B"/>
    <w:multiLevelType w:val="hybridMultilevel"/>
    <w:tmpl w:val="D3668F26"/>
    <w:lvl w:ilvl="0" w:tplc="137600DE">
      <w:numFmt w:val="bullet"/>
      <w:lvlText w:val="-"/>
      <w:lvlJc w:val="left"/>
      <w:pPr>
        <w:ind w:left="6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E67B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2" w:tplc="3990BFCA">
      <w:numFmt w:val="bullet"/>
      <w:lvlText w:val="•"/>
      <w:lvlJc w:val="left"/>
      <w:pPr>
        <w:ind w:left="2838" w:hanging="142"/>
      </w:pPr>
      <w:rPr>
        <w:rFonts w:hint="default"/>
        <w:lang w:val="ru-RU" w:eastAsia="en-US" w:bidi="ar-SA"/>
      </w:rPr>
    </w:lvl>
    <w:lvl w:ilvl="3" w:tplc="18C0EB84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4" w:tplc="DAAC9D76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5" w:tplc="54C8FD88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E6B89EDA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7" w:tplc="97C04956">
      <w:numFmt w:val="bullet"/>
      <w:lvlText w:val="•"/>
      <w:lvlJc w:val="left"/>
      <w:pPr>
        <w:ind w:left="8383" w:hanging="142"/>
      </w:pPr>
      <w:rPr>
        <w:rFonts w:hint="default"/>
        <w:lang w:val="ru-RU" w:eastAsia="en-US" w:bidi="ar-SA"/>
      </w:rPr>
    </w:lvl>
    <w:lvl w:ilvl="8" w:tplc="EA1CBAAC">
      <w:numFmt w:val="bullet"/>
      <w:lvlText w:val="•"/>
      <w:lvlJc w:val="left"/>
      <w:pPr>
        <w:ind w:left="9492" w:hanging="142"/>
      </w:pPr>
      <w:rPr>
        <w:rFonts w:hint="default"/>
        <w:lang w:val="ru-RU" w:eastAsia="en-US" w:bidi="ar-SA"/>
      </w:rPr>
    </w:lvl>
  </w:abstractNum>
  <w:abstractNum w:abstractNumId="7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8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9">
    <w:nsid w:val="5488384D"/>
    <w:multiLevelType w:val="multilevel"/>
    <w:tmpl w:val="3E56C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18C4DDA"/>
    <w:multiLevelType w:val="multilevel"/>
    <w:tmpl w:val="D2127EB8"/>
    <w:lvl w:ilvl="0">
      <w:start w:val="1"/>
      <w:numFmt w:val="decimal"/>
      <w:lvlText w:val="%1."/>
      <w:lvlJc w:val="left"/>
      <w:pPr>
        <w:ind w:left="606" w:hanging="2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21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9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0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47"/>
    <w:rsid w:val="000106D3"/>
    <w:rsid w:val="00074E73"/>
    <w:rsid w:val="001650F8"/>
    <w:rsid w:val="001B00EE"/>
    <w:rsid w:val="001D6C6E"/>
    <w:rsid w:val="00233AF9"/>
    <w:rsid w:val="002D7E6A"/>
    <w:rsid w:val="003611C3"/>
    <w:rsid w:val="0039397A"/>
    <w:rsid w:val="003C1EAA"/>
    <w:rsid w:val="003F6AF1"/>
    <w:rsid w:val="00410E2C"/>
    <w:rsid w:val="00412772"/>
    <w:rsid w:val="004470FF"/>
    <w:rsid w:val="00620D55"/>
    <w:rsid w:val="00710547"/>
    <w:rsid w:val="00737F8A"/>
    <w:rsid w:val="007C28AC"/>
    <w:rsid w:val="007C4587"/>
    <w:rsid w:val="00802771"/>
    <w:rsid w:val="00817616"/>
    <w:rsid w:val="00874FB7"/>
    <w:rsid w:val="00924782"/>
    <w:rsid w:val="009A2653"/>
    <w:rsid w:val="009C54A3"/>
    <w:rsid w:val="00A17137"/>
    <w:rsid w:val="00A9386F"/>
    <w:rsid w:val="00AD23A3"/>
    <w:rsid w:val="00B33C0D"/>
    <w:rsid w:val="00B451E2"/>
    <w:rsid w:val="00B4673B"/>
    <w:rsid w:val="00B6129E"/>
    <w:rsid w:val="00B967BE"/>
    <w:rsid w:val="00BA3B3A"/>
    <w:rsid w:val="00BC1818"/>
    <w:rsid w:val="00C87D09"/>
    <w:rsid w:val="00D930A5"/>
    <w:rsid w:val="00DB6808"/>
    <w:rsid w:val="00E1614F"/>
    <w:rsid w:val="00F1579C"/>
    <w:rsid w:val="00F15AB7"/>
    <w:rsid w:val="00F2716D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0D55"/>
  </w:style>
  <w:style w:type="table" w:customStyle="1" w:styleId="TableNormal">
    <w:name w:val="Table Normal"/>
    <w:uiPriority w:val="2"/>
    <w:semiHidden/>
    <w:unhideWhenUsed/>
    <w:qFormat/>
    <w:rsid w:val="00620D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96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0D55"/>
  </w:style>
  <w:style w:type="table" w:customStyle="1" w:styleId="TableNormal">
    <w:name w:val="Table Normal"/>
    <w:uiPriority w:val="2"/>
    <w:semiHidden/>
    <w:unhideWhenUsed/>
    <w:qFormat/>
    <w:rsid w:val="00620D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96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3E68-8E40-444F-9ECE-25FCC7C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22</cp:revision>
  <cp:lastPrinted>2021-09-28T09:36:00Z</cp:lastPrinted>
  <dcterms:created xsi:type="dcterms:W3CDTF">2021-09-27T17:26:00Z</dcterms:created>
  <dcterms:modified xsi:type="dcterms:W3CDTF">2021-10-04T11:43:00Z</dcterms:modified>
</cp:coreProperties>
</file>