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B057" w14:textId="77777777" w:rsidR="00DA068E" w:rsidRPr="00DA068E" w:rsidRDefault="00DA068E" w:rsidP="00DA068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9"/>
          <w:szCs w:val="28"/>
        </w:rPr>
      </w:pPr>
    </w:p>
    <w:p w14:paraId="089405BA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left="27" w:right="628"/>
        <w:jc w:val="center"/>
        <w:rPr>
          <w:rFonts w:ascii="Times New Roman" w:eastAsia="Times New Roman" w:hAnsi="Times New Roman" w:cs="Times New Roman"/>
          <w:b/>
        </w:rPr>
      </w:pPr>
      <w:r w:rsidRPr="00DA068E">
        <w:rPr>
          <w:rFonts w:ascii="Times New Roman" w:eastAsia="Times New Roman" w:hAnsi="Times New Roman" w:cs="Times New Roman"/>
          <w:b/>
        </w:rPr>
        <w:t>ТЕХНИЧЕСКОЕ ЗАДАНИЕ</w:t>
      </w:r>
      <w:r w:rsidRPr="00DA068E">
        <w:rPr>
          <w:rFonts w:ascii="Times New Roman" w:eastAsia="Times New Roman" w:hAnsi="Times New Roman" w:cs="Times New Roman"/>
          <w:b/>
          <w:vertAlign w:val="superscript"/>
        </w:rPr>
        <w:t>3</w:t>
      </w:r>
    </w:p>
    <w:p w14:paraId="31AC5776" w14:textId="77777777" w:rsidR="00DA068E" w:rsidRPr="00DA068E" w:rsidRDefault="00DA068E" w:rsidP="00DA068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3BA407C2" w14:textId="77777777" w:rsidR="00DA068E" w:rsidRPr="00DA068E" w:rsidRDefault="00DA068E" w:rsidP="00DA068E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eastAsia="Times New Roman" w:hAnsi="Times New Roman" w:cs="Times New Roman"/>
          <w:b/>
        </w:rPr>
      </w:pPr>
      <w:r w:rsidRPr="00DA068E">
        <w:rPr>
          <w:rFonts w:ascii="Times New Roman" w:eastAsia="Times New Roman" w:hAnsi="Times New Roman" w:cs="Times New Roman"/>
          <w:b/>
        </w:rPr>
        <w:t xml:space="preserve">на предоставление услуги </w:t>
      </w:r>
    </w:p>
    <w:p w14:paraId="1ECA78AB" w14:textId="77777777" w:rsidR="00DA068E" w:rsidRPr="00DA068E" w:rsidRDefault="00DA068E" w:rsidP="00DA068E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eastAsia="Times New Roman" w:hAnsi="Times New Roman" w:cs="Times New Roman"/>
          <w:i/>
        </w:rPr>
      </w:pPr>
      <w:r w:rsidRPr="00DA068E">
        <w:rPr>
          <w:rFonts w:ascii="Times New Roman" w:eastAsia="Times New Roman" w:hAnsi="Times New Roman" w:cs="Times New Roman"/>
          <w:i/>
        </w:rPr>
        <w:t>Разработка конструкторской документации платы датчика оси диаграммы направленности (ДОДН) прецизионного высокоскоростного наведения, в системах лазерного слежения.</w:t>
      </w:r>
    </w:p>
    <w:p w14:paraId="5883EDC5" w14:textId="77777777" w:rsidR="00DA068E" w:rsidRPr="00DA068E" w:rsidRDefault="00DA068E" w:rsidP="00DA068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14:paraId="58457A81" w14:textId="77777777" w:rsidR="00DA068E" w:rsidRPr="00DA068E" w:rsidRDefault="00DA068E" w:rsidP="00DA068E">
      <w:pPr>
        <w:widowControl w:val="0"/>
        <w:numPr>
          <w:ilvl w:val="2"/>
          <w:numId w:val="1"/>
        </w:numPr>
        <w:tabs>
          <w:tab w:val="left" w:pos="4681"/>
        </w:tabs>
        <w:autoSpaceDE w:val="0"/>
        <w:autoSpaceDN w:val="0"/>
        <w:spacing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</w:rPr>
      </w:pPr>
      <w:r w:rsidRPr="00DA068E">
        <w:rPr>
          <w:rFonts w:ascii="Times New Roman" w:eastAsia="Times New Roman" w:hAnsi="Times New Roman" w:cs="Times New Roman"/>
          <w:b/>
        </w:rPr>
        <w:t>Общие</w:t>
      </w:r>
      <w:r w:rsidRPr="00DA068E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DA068E">
        <w:rPr>
          <w:rFonts w:ascii="Times New Roman" w:eastAsia="Times New Roman" w:hAnsi="Times New Roman" w:cs="Times New Roman"/>
          <w:b/>
        </w:rPr>
        <w:t>положения</w:t>
      </w:r>
    </w:p>
    <w:p w14:paraId="7C797BD4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5B907378" w14:textId="77777777" w:rsidR="00DA068E" w:rsidRPr="00DA068E" w:rsidRDefault="00DA068E" w:rsidP="00DA068E">
      <w:pPr>
        <w:widowControl w:val="0"/>
        <w:autoSpaceDE w:val="0"/>
        <w:autoSpaceDN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A068E">
        <w:rPr>
          <w:rFonts w:ascii="Times New Roman" w:eastAsia="Times New Roman" w:hAnsi="Times New Roman" w:cs="Times New Roman"/>
          <w:b/>
        </w:rPr>
        <w:t>Объект предоставления услуги</w:t>
      </w:r>
      <w:r w:rsidRPr="00DA068E">
        <w:rPr>
          <w:rFonts w:ascii="Times New Roman" w:eastAsia="Times New Roman" w:hAnsi="Times New Roman" w:cs="Times New Roman"/>
        </w:rPr>
        <w:t xml:space="preserve">: </w:t>
      </w:r>
    </w:p>
    <w:p w14:paraId="4FAA9B62" w14:textId="77777777" w:rsidR="00DA068E" w:rsidRPr="00DA068E" w:rsidRDefault="00DA068E" w:rsidP="00DA068E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ind w:right="250"/>
        <w:contextualSpacing/>
        <w:jc w:val="both"/>
        <w:rPr>
          <w:rFonts w:ascii="Times New Roman" w:eastAsia="Times New Roman" w:hAnsi="Times New Roman" w:cs="Times New Roman"/>
        </w:rPr>
      </w:pPr>
      <w:r w:rsidRPr="00DA068E">
        <w:rPr>
          <w:rFonts w:ascii="Times New Roman" w:eastAsia="Times New Roman" w:hAnsi="Times New Roman" w:cs="Times New Roman"/>
        </w:rPr>
        <w:t>Полное и сокращенное наименование Заказчика</w:t>
      </w:r>
    </w:p>
    <w:p w14:paraId="323E888F" w14:textId="3EF7151A" w:rsidR="00DA068E" w:rsidRPr="00DA068E" w:rsidRDefault="00DA068E" w:rsidP="00DA068E">
      <w:pPr>
        <w:widowControl w:val="0"/>
        <w:suppressAutoHyphens/>
        <w:spacing w:after="0" w:line="240" w:lineRule="auto"/>
        <w:ind w:left="987" w:right="25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Информация скрыта</w:t>
      </w:r>
    </w:p>
    <w:p w14:paraId="24099EEE" w14:textId="77777777" w:rsidR="00DA068E" w:rsidRPr="00DA068E" w:rsidRDefault="00DA068E" w:rsidP="00DA068E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ind w:right="250"/>
        <w:contextualSpacing/>
        <w:jc w:val="both"/>
        <w:rPr>
          <w:rFonts w:ascii="Times New Roman" w:eastAsia="Times New Roman" w:hAnsi="Times New Roman" w:cs="Times New Roman"/>
        </w:rPr>
      </w:pPr>
      <w:r w:rsidRPr="00DA068E">
        <w:rPr>
          <w:rFonts w:ascii="Times New Roman" w:eastAsia="Times New Roman" w:hAnsi="Times New Roman" w:cs="Times New Roman"/>
        </w:rPr>
        <w:t>Конечная цель получения услуги:</w:t>
      </w:r>
    </w:p>
    <w:p w14:paraId="2022E728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left="987" w:right="250"/>
        <w:jc w:val="both"/>
        <w:rPr>
          <w:rFonts w:ascii="Times New Roman" w:eastAsia="Times New Roman" w:hAnsi="Times New Roman" w:cs="Times New Roman"/>
        </w:rPr>
      </w:pPr>
      <w:r w:rsidRPr="00DA068E">
        <w:rPr>
          <w:rFonts w:ascii="Times New Roman" w:eastAsia="Times New Roman" w:hAnsi="Times New Roman" w:cs="Times New Roman"/>
        </w:rPr>
        <w:t>Решения задачи высокоскоростного определения координат и отслеживания и приёма данных от нескольких отметок целей в лазерных системах реального времени.</w:t>
      </w:r>
    </w:p>
    <w:p w14:paraId="760AA313" w14:textId="77777777" w:rsidR="00DA068E" w:rsidRPr="00DA068E" w:rsidRDefault="00DA068E" w:rsidP="00DA068E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</w:rPr>
      </w:pPr>
      <w:r w:rsidRPr="00DA068E">
        <w:rPr>
          <w:rFonts w:ascii="Times New Roman" w:eastAsia="Times New Roman" w:hAnsi="Times New Roman" w:cs="Times New Roman"/>
        </w:rPr>
        <w:t>Объект, на который направлено предоставление услуги.</w:t>
      </w:r>
    </w:p>
    <w:p w14:paraId="111EFCED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left="987" w:right="250"/>
        <w:jc w:val="both"/>
        <w:rPr>
          <w:rFonts w:ascii="Times New Roman" w:eastAsia="Times New Roman" w:hAnsi="Times New Roman" w:cs="Times New Roman"/>
        </w:rPr>
      </w:pPr>
      <w:r w:rsidRPr="00DA068E">
        <w:rPr>
          <w:rFonts w:ascii="Times New Roman" w:eastAsia="Times New Roman" w:hAnsi="Times New Roman" w:cs="Times New Roman"/>
        </w:rPr>
        <w:t>Новые системы защищённой беспроводной оптической подвижной связи.</w:t>
      </w:r>
    </w:p>
    <w:p w14:paraId="6CD9CEA9" w14:textId="77777777" w:rsidR="00DA068E" w:rsidRPr="00DA068E" w:rsidRDefault="00DA068E" w:rsidP="00DA068E">
      <w:pPr>
        <w:widowControl w:val="0"/>
        <w:numPr>
          <w:ilvl w:val="2"/>
          <w:numId w:val="1"/>
        </w:numPr>
        <w:tabs>
          <w:tab w:val="left" w:pos="3353"/>
        </w:tabs>
        <w:autoSpaceDE w:val="0"/>
        <w:autoSpaceDN w:val="0"/>
        <w:spacing w:before="176"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</w:rPr>
      </w:pPr>
      <w:r w:rsidRPr="00DA068E">
        <w:rPr>
          <w:rFonts w:ascii="Times New Roman" w:eastAsia="Times New Roman" w:hAnsi="Times New Roman" w:cs="Times New Roman"/>
          <w:b/>
        </w:rPr>
        <w:t>Требования, предъявляемые к</w:t>
      </w:r>
      <w:r w:rsidRPr="00DA068E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DA068E">
        <w:rPr>
          <w:rFonts w:ascii="Times New Roman" w:eastAsia="Times New Roman" w:hAnsi="Times New Roman" w:cs="Times New Roman"/>
          <w:b/>
        </w:rPr>
        <w:t>Исполнителю</w:t>
      </w:r>
    </w:p>
    <w:p w14:paraId="7ADA1CEE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1C94DA43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DA068E">
        <w:rPr>
          <w:rFonts w:ascii="Times New Roman" w:eastAsia="Times New Roman" w:hAnsi="Times New Roman" w:cs="Times New Roman"/>
          <w:spacing w:val="-2"/>
        </w:rPr>
        <w:t>2.1. Перечень основных мероприятий в рамках предоставления услуги.</w:t>
      </w:r>
    </w:p>
    <w:p w14:paraId="1586034D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DA068E">
        <w:rPr>
          <w:rFonts w:ascii="Times New Roman" w:eastAsia="Times New Roman" w:hAnsi="Times New Roman" w:cs="Times New Roman"/>
          <w:spacing w:val="-2"/>
        </w:rPr>
        <w:t>Разработка конструкторской документации платы датчика оси диаграммы направленности (ДОДН) прецизионного высокоскоростного наведения предназначенной для производства новой продукции.</w:t>
      </w:r>
    </w:p>
    <w:p w14:paraId="513954F9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DA068E">
        <w:rPr>
          <w:rFonts w:ascii="Times New Roman" w:eastAsia="Times New Roman" w:hAnsi="Times New Roman" w:cs="Times New Roman"/>
          <w:spacing w:val="-2"/>
        </w:rPr>
        <w:t>2.2. Требования к характеристикам результата предоставления услуги (в зависимости от вида услуги – количество, формат, объем, габариты, чертежи, содержание, технические характеристики, физические свойства, период актуальности результата, наличие соответствия ГОСТам и т.п.).</w:t>
      </w:r>
    </w:p>
    <w:p w14:paraId="1F7DB08C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DA068E">
        <w:rPr>
          <w:rFonts w:ascii="Times New Roman" w:eastAsia="Times New Roman" w:hAnsi="Times New Roman" w:cs="Times New Roman"/>
          <w:spacing w:val="-2"/>
        </w:rPr>
        <w:t xml:space="preserve">2.2.1. Требования к условиям эксплуатации платы ДОДН: </w:t>
      </w:r>
    </w:p>
    <w:p w14:paraId="33EAA767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DA068E">
        <w:rPr>
          <w:rFonts w:ascii="Times New Roman" w:eastAsia="Times New Roman" w:hAnsi="Times New Roman" w:cs="Times New Roman"/>
          <w:spacing w:val="-2"/>
        </w:rPr>
        <w:t>- предполагается, что в процессе поиска (режим «Поиск абонента») будут выполнены условия: наличие прямой видимости цели; наличие единственной цели в осматриваемой зоне; наличие не менее 3 пятен в дополнительной зоне;</w:t>
      </w:r>
    </w:p>
    <w:p w14:paraId="4C24EB44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DA068E">
        <w:rPr>
          <w:rFonts w:ascii="Times New Roman" w:eastAsia="Times New Roman" w:hAnsi="Times New Roman" w:cs="Times New Roman"/>
          <w:spacing w:val="-2"/>
        </w:rPr>
        <w:t>- скорость сканирования в режиме «Поиск абонента» обеспечивается системой управления визирной головкой и должна являться достаточной для соблюдения условий попадания цели область зрения визирной головки;</w:t>
      </w:r>
    </w:p>
    <w:p w14:paraId="3F62692B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DA068E">
        <w:rPr>
          <w:rFonts w:ascii="Times New Roman" w:eastAsia="Times New Roman" w:hAnsi="Times New Roman" w:cs="Times New Roman"/>
          <w:spacing w:val="-2"/>
        </w:rPr>
        <w:t>- размер пятна (площадь) на матрице в режиме «Поиск абонента» для всех типов терминалов по центру поля (в пределах +/- 200 пикселей) составляет приблизительно 10 пикселей. На краю поля зрения, за счет аберраций оптической системы, размер пятна увеличивается до 40-50 пикселей.</w:t>
      </w:r>
    </w:p>
    <w:p w14:paraId="3D696BD1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DA068E">
        <w:rPr>
          <w:rFonts w:ascii="Times New Roman" w:eastAsia="Times New Roman" w:hAnsi="Times New Roman" w:cs="Times New Roman"/>
          <w:spacing w:val="-2"/>
        </w:rPr>
        <w:t>- оценка отклика матрицы по краям динамического диапазона по дальности и для центральной зоны приведена в таблице 1;</w:t>
      </w:r>
    </w:p>
    <w:p w14:paraId="1059F88F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DA068E">
        <w:rPr>
          <w:rFonts w:ascii="Times New Roman" w:eastAsia="Times New Roman" w:hAnsi="Times New Roman" w:cs="Times New Roman"/>
          <w:spacing w:val="-2"/>
        </w:rPr>
        <w:t xml:space="preserve">Таблица 1 – Оценка отклика матрицы.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984"/>
        <w:gridCol w:w="1843"/>
        <w:gridCol w:w="1417"/>
        <w:gridCol w:w="1276"/>
      </w:tblGrid>
      <w:tr w:rsidR="00DA068E" w:rsidRPr="00DA068E" w14:paraId="09BC8890" w14:textId="77777777" w:rsidTr="00A80CF7">
        <w:tc>
          <w:tcPr>
            <w:tcW w:w="3544" w:type="dxa"/>
          </w:tcPr>
          <w:p w14:paraId="66A1524D" w14:textId="77777777" w:rsidR="00DA068E" w:rsidRPr="00DA068E" w:rsidRDefault="00DA068E" w:rsidP="00DA068E">
            <w:pPr>
              <w:widowControl w:val="0"/>
              <w:autoSpaceDE w:val="0"/>
              <w:autoSpaceDN w:val="0"/>
              <w:spacing w:after="0" w:line="240" w:lineRule="auto"/>
              <w:ind w:right="-167"/>
              <w:rPr>
                <w:rFonts w:ascii="Times New Roman" w:eastAsia="Times New Roman" w:hAnsi="Times New Roman" w:cs="Times New Roman"/>
                <w:spacing w:val="-2"/>
              </w:rPr>
            </w:pPr>
            <w:r w:rsidRPr="00DA068E">
              <w:rPr>
                <w:rFonts w:ascii="Times New Roman" w:eastAsia="Times New Roman" w:hAnsi="Times New Roman" w:cs="Times New Roman"/>
                <w:spacing w:val="-2"/>
              </w:rPr>
              <w:t xml:space="preserve">Количество сигнальных электронов на 1 пиксель при времени накопления 1 </w:t>
            </w:r>
            <w:proofErr w:type="spellStart"/>
            <w:r w:rsidRPr="00DA068E">
              <w:rPr>
                <w:rFonts w:ascii="Times New Roman" w:eastAsia="Times New Roman" w:hAnsi="Times New Roman" w:cs="Times New Roman"/>
                <w:spacing w:val="-2"/>
              </w:rPr>
              <w:t>мс</w:t>
            </w:r>
            <w:proofErr w:type="spellEnd"/>
            <w:r w:rsidRPr="00DA068E">
              <w:rPr>
                <w:rFonts w:ascii="Times New Roman" w:eastAsia="Times New Roman" w:hAnsi="Times New Roman" w:cs="Times New Roman"/>
                <w:spacing w:val="-2"/>
              </w:rPr>
              <w:t xml:space="preserve"> в центре поля</w:t>
            </w:r>
          </w:p>
        </w:tc>
        <w:tc>
          <w:tcPr>
            <w:tcW w:w="1984" w:type="dxa"/>
          </w:tcPr>
          <w:p w14:paraId="55DF3155" w14:textId="77777777" w:rsidR="00DA068E" w:rsidRPr="00DA068E" w:rsidRDefault="00DA068E" w:rsidP="00DA068E">
            <w:pPr>
              <w:widowControl w:val="0"/>
              <w:autoSpaceDE w:val="0"/>
              <w:autoSpaceDN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2"/>
              </w:rPr>
            </w:pPr>
            <w:r w:rsidRPr="00DA068E">
              <w:rPr>
                <w:rFonts w:ascii="Times New Roman" w:eastAsia="Times New Roman" w:hAnsi="Times New Roman" w:cs="Times New Roman"/>
                <w:spacing w:val="-2"/>
              </w:rPr>
              <w:t xml:space="preserve">0,2 км, атмосфера, </w:t>
            </w:r>
          </w:p>
          <w:p w14:paraId="6E747027" w14:textId="77777777" w:rsidR="00DA068E" w:rsidRPr="00DA068E" w:rsidRDefault="00DA068E" w:rsidP="00DA068E">
            <w:pPr>
              <w:widowControl w:val="0"/>
              <w:autoSpaceDE w:val="0"/>
              <w:autoSpaceDN w:val="0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pacing w:val="-2"/>
              </w:rPr>
            </w:pPr>
            <w:r w:rsidRPr="00DA068E">
              <w:rPr>
                <w:rFonts w:ascii="Times New Roman" w:eastAsia="Times New Roman" w:hAnsi="Times New Roman" w:cs="Times New Roman"/>
                <w:spacing w:val="-2"/>
              </w:rPr>
              <w:t>0,2 дБ/км</w:t>
            </w:r>
          </w:p>
        </w:tc>
        <w:tc>
          <w:tcPr>
            <w:tcW w:w="1843" w:type="dxa"/>
          </w:tcPr>
          <w:p w14:paraId="03FF860D" w14:textId="77777777" w:rsidR="00DA068E" w:rsidRPr="00DA068E" w:rsidRDefault="00DA068E" w:rsidP="00DA068E">
            <w:pPr>
              <w:widowControl w:val="0"/>
              <w:autoSpaceDE w:val="0"/>
              <w:autoSpaceDN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pacing w:val="-2"/>
              </w:rPr>
            </w:pPr>
            <w:r w:rsidRPr="00DA068E">
              <w:rPr>
                <w:rFonts w:ascii="Times New Roman" w:eastAsia="Times New Roman" w:hAnsi="Times New Roman" w:cs="Times New Roman"/>
                <w:spacing w:val="-2"/>
              </w:rPr>
              <w:t xml:space="preserve">20 км, атмосфера, </w:t>
            </w:r>
          </w:p>
          <w:p w14:paraId="7CC65A30" w14:textId="77777777" w:rsidR="00DA068E" w:rsidRPr="00DA068E" w:rsidRDefault="00DA068E" w:rsidP="00DA068E">
            <w:pPr>
              <w:widowControl w:val="0"/>
              <w:autoSpaceDE w:val="0"/>
              <w:autoSpaceDN w:val="0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pacing w:val="-2"/>
              </w:rPr>
            </w:pPr>
            <w:r w:rsidRPr="00DA068E">
              <w:rPr>
                <w:rFonts w:ascii="Times New Roman" w:eastAsia="Times New Roman" w:hAnsi="Times New Roman" w:cs="Times New Roman"/>
                <w:spacing w:val="-2"/>
              </w:rPr>
              <w:t>0,2 дБ/км</w:t>
            </w:r>
          </w:p>
        </w:tc>
        <w:tc>
          <w:tcPr>
            <w:tcW w:w="1417" w:type="dxa"/>
          </w:tcPr>
          <w:p w14:paraId="607EEFDA" w14:textId="77777777" w:rsidR="00DA068E" w:rsidRPr="00DA068E" w:rsidRDefault="00DA068E" w:rsidP="00DA068E">
            <w:pPr>
              <w:widowControl w:val="0"/>
              <w:autoSpaceDE w:val="0"/>
              <w:autoSpaceDN w:val="0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pacing w:val="-2"/>
              </w:rPr>
            </w:pPr>
            <w:r w:rsidRPr="00DA068E">
              <w:rPr>
                <w:rFonts w:ascii="Times New Roman" w:eastAsia="Times New Roman" w:hAnsi="Times New Roman" w:cs="Times New Roman"/>
                <w:spacing w:val="-2"/>
              </w:rPr>
              <w:t>200 км, космос</w:t>
            </w:r>
          </w:p>
        </w:tc>
        <w:tc>
          <w:tcPr>
            <w:tcW w:w="1276" w:type="dxa"/>
          </w:tcPr>
          <w:p w14:paraId="00C46753" w14:textId="77777777" w:rsidR="00DA068E" w:rsidRPr="00DA068E" w:rsidRDefault="00DA068E" w:rsidP="00DA068E">
            <w:pPr>
              <w:widowControl w:val="0"/>
              <w:autoSpaceDE w:val="0"/>
              <w:autoSpaceDN w:val="0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pacing w:val="-2"/>
              </w:rPr>
            </w:pPr>
            <w:smartTag w:uri="urn:schemas-microsoft-com:office:smarttags" w:element="metricconverter">
              <w:smartTagPr>
                <w:attr w:name="ProductID" w:val="5000 км"/>
              </w:smartTagPr>
              <w:r w:rsidRPr="00DA068E">
                <w:rPr>
                  <w:rFonts w:ascii="Times New Roman" w:eastAsia="Times New Roman" w:hAnsi="Times New Roman" w:cs="Times New Roman"/>
                  <w:spacing w:val="-2"/>
                </w:rPr>
                <w:t>5000 км</w:t>
              </w:r>
            </w:smartTag>
            <w:r w:rsidRPr="00DA068E">
              <w:rPr>
                <w:rFonts w:ascii="Times New Roman" w:eastAsia="Times New Roman" w:hAnsi="Times New Roman" w:cs="Times New Roman"/>
                <w:spacing w:val="-2"/>
              </w:rPr>
              <w:t>, космос</w:t>
            </w:r>
          </w:p>
        </w:tc>
      </w:tr>
      <w:tr w:rsidR="00DA068E" w:rsidRPr="00DA068E" w14:paraId="77C8518A" w14:textId="77777777" w:rsidTr="00A80CF7">
        <w:tc>
          <w:tcPr>
            <w:tcW w:w="3544" w:type="dxa"/>
          </w:tcPr>
          <w:p w14:paraId="20CFB2A4" w14:textId="77777777" w:rsidR="00DA068E" w:rsidRPr="00DA068E" w:rsidRDefault="00DA068E" w:rsidP="00DA068E">
            <w:pPr>
              <w:widowControl w:val="0"/>
              <w:autoSpaceDE w:val="0"/>
              <w:autoSpaceDN w:val="0"/>
              <w:spacing w:after="0" w:line="240" w:lineRule="auto"/>
              <w:ind w:right="250" w:firstLine="567"/>
              <w:rPr>
                <w:rFonts w:ascii="Times New Roman" w:eastAsia="Times New Roman" w:hAnsi="Times New Roman" w:cs="Times New Roman"/>
                <w:spacing w:val="-2"/>
              </w:rPr>
            </w:pPr>
            <w:r w:rsidRPr="00DA068E">
              <w:rPr>
                <w:rFonts w:ascii="Times New Roman" w:eastAsia="Times New Roman" w:hAnsi="Times New Roman" w:cs="Times New Roman"/>
                <w:spacing w:val="-2"/>
              </w:rPr>
              <w:t>Т30</w:t>
            </w:r>
          </w:p>
        </w:tc>
        <w:tc>
          <w:tcPr>
            <w:tcW w:w="1984" w:type="dxa"/>
          </w:tcPr>
          <w:p w14:paraId="5B04F0A4" w14:textId="77777777" w:rsidR="00DA068E" w:rsidRPr="00DA068E" w:rsidRDefault="00DA068E" w:rsidP="00DA068E">
            <w:pPr>
              <w:widowControl w:val="0"/>
              <w:autoSpaceDE w:val="0"/>
              <w:autoSpaceDN w:val="0"/>
              <w:spacing w:after="0" w:line="240" w:lineRule="auto"/>
              <w:ind w:right="250" w:firstLine="567"/>
              <w:rPr>
                <w:rFonts w:ascii="Times New Roman" w:eastAsia="Times New Roman" w:hAnsi="Times New Roman" w:cs="Times New Roman"/>
                <w:spacing w:val="-2"/>
              </w:rPr>
            </w:pPr>
            <w:r w:rsidRPr="00DA068E">
              <w:rPr>
                <w:rFonts w:ascii="Times New Roman" w:eastAsia="Times New Roman" w:hAnsi="Times New Roman" w:cs="Times New Roman"/>
                <w:spacing w:val="-2"/>
              </w:rPr>
              <w:t>9E+06</w:t>
            </w:r>
          </w:p>
        </w:tc>
        <w:tc>
          <w:tcPr>
            <w:tcW w:w="1843" w:type="dxa"/>
          </w:tcPr>
          <w:p w14:paraId="6790A878" w14:textId="77777777" w:rsidR="00DA068E" w:rsidRPr="00DA068E" w:rsidRDefault="00DA068E" w:rsidP="00DA068E">
            <w:pPr>
              <w:widowControl w:val="0"/>
              <w:autoSpaceDE w:val="0"/>
              <w:autoSpaceDN w:val="0"/>
              <w:spacing w:after="0" w:line="240" w:lineRule="auto"/>
              <w:ind w:right="250" w:firstLine="567"/>
              <w:rPr>
                <w:rFonts w:ascii="Times New Roman" w:eastAsia="Times New Roman" w:hAnsi="Times New Roman" w:cs="Times New Roman"/>
                <w:spacing w:val="-2"/>
              </w:rPr>
            </w:pPr>
            <w:r w:rsidRPr="00DA068E">
              <w:rPr>
                <w:rFonts w:ascii="Times New Roman" w:eastAsia="Times New Roman" w:hAnsi="Times New Roman" w:cs="Times New Roman"/>
                <w:spacing w:val="-2"/>
              </w:rPr>
              <w:t>3E+02</w:t>
            </w:r>
          </w:p>
        </w:tc>
        <w:tc>
          <w:tcPr>
            <w:tcW w:w="1417" w:type="dxa"/>
          </w:tcPr>
          <w:p w14:paraId="339BE082" w14:textId="77777777" w:rsidR="00DA068E" w:rsidRPr="00DA068E" w:rsidRDefault="00DA068E" w:rsidP="00DA068E">
            <w:pPr>
              <w:widowControl w:val="0"/>
              <w:autoSpaceDE w:val="0"/>
              <w:autoSpaceDN w:val="0"/>
              <w:spacing w:after="0" w:line="240" w:lineRule="auto"/>
              <w:ind w:right="250" w:firstLine="567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</w:tcPr>
          <w:p w14:paraId="7E0097B1" w14:textId="77777777" w:rsidR="00DA068E" w:rsidRPr="00DA068E" w:rsidRDefault="00DA068E" w:rsidP="00DA068E">
            <w:pPr>
              <w:widowControl w:val="0"/>
              <w:autoSpaceDE w:val="0"/>
              <w:autoSpaceDN w:val="0"/>
              <w:spacing w:after="0" w:line="240" w:lineRule="auto"/>
              <w:ind w:right="250" w:firstLine="567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DA068E" w:rsidRPr="00DA068E" w14:paraId="50CBDA20" w14:textId="77777777" w:rsidTr="00A80CF7">
        <w:tc>
          <w:tcPr>
            <w:tcW w:w="3544" w:type="dxa"/>
          </w:tcPr>
          <w:p w14:paraId="5AED1F3B" w14:textId="77777777" w:rsidR="00DA068E" w:rsidRPr="00DA068E" w:rsidRDefault="00DA068E" w:rsidP="00DA068E">
            <w:pPr>
              <w:widowControl w:val="0"/>
              <w:autoSpaceDE w:val="0"/>
              <w:autoSpaceDN w:val="0"/>
              <w:spacing w:after="0" w:line="240" w:lineRule="auto"/>
              <w:ind w:right="250" w:firstLine="567"/>
              <w:rPr>
                <w:rFonts w:ascii="Times New Roman" w:eastAsia="Times New Roman" w:hAnsi="Times New Roman" w:cs="Times New Roman"/>
                <w:spacing w:val="-2"/>
              </w:rPr>
            </w:pPr>
            <w:r w:rsidRPr="00DA068E">
              <w:rPr>
                <w:rFonts w:ascii="Times New Roman" w:eastAsia="Times New Roman" w:hAnsi="Times New Roman" w:cs="Times New Roman"/>
                <w:spacing w:val="-2"/>
              </w:rPr>
              <w:t>Т100</w:t>
            </w:r>
          </w:p>
        </w:tc>
        <w:tc>
          <w:tcPr>
            <w:tcW w:w="1984" w:type="dxa"/>
          </w:tcPr>
          <w:p w14:paraId="55D3FD43" w14:textId="77777777" w:rsidR="00DA068E" w:rsidRPr="00DA068E" w:rsidRDefault="00DA068E" w:rsidP="00DA068E">
            <w:pPr>
              <w:widowControl w:val="0"/>
              <w:autoSpaceDE w:val="0"/>
              <w:autoSpaceDN w:val="0"/>
              <w:spacing w:after="0" w:line="240" w:lineRule="auto"/>
              <w:ind w:right="250" w:firstLine="567"/>
              <w:rPr>
                <w:rFonts w:ascii="Times New Roman" w:eastAsia="Times New Roman" w:hAnsi="Times New Roman" w:cs="Times New Roman"/>
                <w:spacing w:val="-2"/>
              </w:rPr>
            </w:pPr>
            <w:r w:rsidRPr="00DA068E">
              <w:rPr>
                <w:rFonts w:ascii="Times New Roman" w:eastAsia="Times New Roman" w:hAnsi="Times New Roman" w:cs="Times New Roman"/>
                <w:spacing w:val="-2"/>
              </w:rPr>
              <w:t>3E+08</w:t>
            </w:r>
          </w:p>
        </w:tc>
        <w:tc>
          <w:tcPr>
            <w:tcW w:w="1843" w:type="dxa"/>
          </w:tcPr>
          <w:p w14:paraId="40A7E395" w14:textId="77777777" w:rsidR="00DA068E" w:rsidRPr="00DA068E" w:rsidRDefault="00DA068E" w:rsidP="00DA068E">
            <w:pPr>
              <w:widowControl w:val="0"/>
              <w:autoSpaceDE w:val="0"/>
              <w:autoSpaceDN w:val="0"/>
              <w:spacing w:after="0" w:line="240" w:lineRule="auto"/>
              <w:ind w:right="250" w:firstLine="567"/>
              <w:rPr>
                <w:rFonts w:ascii="Times New Roman" w:eastAsia="Times New Roman" w:hAnsi="Times New Roman" w:cs="Times New Roman"/>
                <w:spacing w:val="-2"/>
              </w:rPr>
            </w:pPr>
            <w:r w:rsidRPr="00DA068E">
              <w:rPr>
                <w:rFonts w:ascii="Times New Roman" w:eastAsia="Times New Roman" w:hAnsi="Times New Roman" w:cs="Times New Roman"/>
                <w:spacing w:val="-2"/>
              </w:rPr>
              <w:t>1E+04</w:t>
            </w:r>
          </w:p>
        </w:tc>
        <w:tc>
          <w:tcPr>
            <w:tcW w:w="1417" w:type="dxa"/>
          </w:tcPr>
          <w:p w14:paraId="03D2A8B8" w14:textId="77777777" w:rsidR="00DA068E" w:rsidRPr="00DA068E" w:rsidRDefault="00DA068E" w:rsidP="00DA068E">
            <w:pPr>
              <w:widowControl w:val="0"/>
              <w:autoSpaceDE w:val="0"/>
              <w:autoSpaceDN w:val="0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pacing w:val="-2"/>
              </w:rPr>
            </w:pPr>
            <w:r w:rsidRPr="00DA068E">
              <w:rPr>
                <w:rFonts w:ascii="Times New Roman" w:eastAsia="Times New Roman" w:hAnsi="Times New Roman" w:cs="Times New Roman"/>
                <w:spacing w:val="-2"/>
              </w:rPr>
              <w:t>8E+04</w:t>
            </w:r>
          </w:p>
        </w:tc>
        <w:tc>
          <w:tcPr>
            <w:tcW w:w="1276" w:type="dxa"/>
          </w:tcPr>
          <w:p w14:paraId="439F494D" w14:textId="77777777" w:rsidR="00DA068E" w:rsidRPr="00DA068E" w:rsidRDefault="00DA068E" w:rsidP="00DA068E">
            <w:pPr>
              <w:widowControl w:val="0"/>
              <w:autoSpaceDE w:val="0"/>
              <w:autoSpaceDN w:val="0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pacing w:val="-2"/>
              </w:rPr>
            </w:pPr>
            <w:r w:rsidRPr="00DA068E">
              <w:rPr>
                <w:rFonts w:ascii="Times New Roman" w:eastAsia="Times New Roman" w:hAnsi="Times New Roman" w:cs="Times New Roman"/>
                <w:spacing w:val="-2"/>
              </w:rPr>
              <w:t>1E+02</w:t>
            </w:r>
          </w:p>
        </w:tc>
      </w:tr>
      <w:tr w:rsidR="00DA068E" w:rsidRPr="00DA068E" w14:paraId="3512A649" w14:textId="77777777" w:rsidTr="00A80CF7">
        <w:tc>
          <w:tcPr>
            <w:tcW w:w="3544" w:type="dxa"/>
          </w:tcPr>
          <w:p w14:paraId="377BDE95" w14:textId="77777777" w:rsidR="00DA068E" w:rsidRPr="00DA068E" w:rsidRDefault="00DA068E" w:rsidP="00DA068E">
            <w:pPr>
              <w:widowControl w:val="0"/>
              <w:autoSpaceDE w:val="0"/>
              <w:autoSpaceDN w:val="0"/>
              <w:spacing w:after="0" w:line="240" w:lineRule="auto"/>
              <w:ind w:right="250" w:firstLine="567"/>
              <w:rPr>
                <w:rFonts w:ascii="Times New Roman" w:eastAsia="Times New Roman" w:hAnsi="Times New Roman" w:cs="Times New Roman"/>
                <w:spacing w:val="-2"/>
              </w:rPr>
            </w:pPr>
            <w:r w:rsidRPr="00DA068E">
              <w:rPr>
                <w:rFonts w:ascii="Times New Roman" w:eastAsia="Times New Roman" w:hAnsi="Times New Roman" w:cs="Times New Roman"/>
                <w:spacing w:val="-2"/>
              </w:rPr>
              <w:t>Т200</w:t>
            </w:r>
          </w:p>
        </w:tc>
        <w:tc>
          <w:tcPr>
            <w:tcW w:w="1984" w:type="dxa"/>
          </w:tcPr>
          <w:p w14:paraId="2616D59E" w14:textId="77777777" w:rsidR="00DA068E" w:rsidRPr="00DA068E" w:rsidRDefault="00DA068E" w:rsidP="00DA068E">
            <w:pPr>
              <w:widowControl w:val="0"/>
              <w:autoSpaceDE w:val="0"/>
              <w:autoSpaceDN w:val="0"/>
              <w:spacing w:after="0" w:line="240" w:lineRule="auto"/>
              <w:ind w:right="250" w:firstLine="567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843" w:type="dxa"/>
          </w:tcPr>
          <w:p w14:paraId="550DDFEB" w14:textId="77777777" w:rsidR="00DA068E" w:rsidRPr="00DA068E" w:rsidRDefault="00DA068E" w:rsidP="00DA068E">
            <w:pPr>
              <w:widowControl w:val="0"/>
              <w:autoSpaceDE w:val="0"/>
              <w:autoSpaceDN w:val="0"/>
              <w:spacing w:after="0" w:line="240" w:lineRule="auto"/>
              <w:ind w:right="250" w:firstLine="567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7" w:type="dxa"/>
          </w:tcPr>
          <w:p w14:paraId="10542C31" w14:textId="77777777" w:rsidR="00DA068E" w:rsidRPr="00DA068E" w:rsidRDefault="00DA068E" w:rsidP="00DA068E">
            <w:pPr>
              <w:widowControl w:val="0"/>
              <w:autoSpaceDE w:val="0"/>
              <w:autoSpaceDN w:val="0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pacing w:val="-2"/>
              </w:rPr>
            </w:pPr>
            <w:r w:rsidRPr="00DA068E">
              <w:rPr>
                <w:rFonts w:ascii="Times New Roman" w:eastAsia="Times New Roman" w:hAnsi="Times New Roman" w:cs="Times New Roman"/>
                <w:spacing w:val="-2"/>
              </w:rPr>
              <w:t>3E+05</w:t>
            </w:r>
          </w:p>
        </w:tc>
        <w:tc>
          <w:tcPr>
            <w:tcW w:w="1276" w:type="dxa"/>
          </w:tcPr>
          <w:p w14:paraId="083003E9" w14:textId="77777777" w:rsidR="00DA068E" w:rsidRPr="00DA068E" w:rsidRDefault="00DA068E" w:rsidP="00DA068E">
            <w:pPr>
              <w:widowControl w:val="0"/>
              <w:autoSpaceDE w:val="0"/>
              <w:autoSpaceDN w:val="0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pacing w:val="-2"/>
              </w:rPr>
            </w:pPr>
            <w:r w:rsidRPr="00DA068E">
              <w:rPr>
                <w:rFonts w:ascii="Times New Roman" w:eastAsia="Times New Roman" w:hAnsi="Times New Roman" w:cs="Times New Roman"/>
                <w:spacing w:val="-2"/>
              </w:rPr>
              <w:t>5E+02</w:t>
            </w:r>
          </w:p>
        </w:tc>
      </w:tr>
    </w:tbl>
    <w:p w14:paraId="2782118B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DA068E">
        <w:rPr>
          <w:rFonts w:ascii="Times New Roman" w:eastAsia="Times New Roman" w:hAnsi="Times New Roman" w:cs="Times New Roman"/>
          <w:spacing w:val="-2"/>
        </w:rPr>
        <w:t>- яркость и контрастность первичного маяка должны превышать соответствующие параметры всех других источников, по крайней мере, в 10 раз (с учетом модуляции не менее чем в 5 раз по средней мощности).</w:t>
      </w:r>
    </w:p>
    <w:p w14:paraId="43E7BEDD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DA068E">
        <w:rPr>
          <w:rFonts w:ascii="Times New Roman" w:eastAsia="Times New Roman" w:hAnsi="Times New Roman" w:cs="Times New Roman"/>
          <w:spacing w:val="-2"/>
        </w:rPr>
        <w:t>2.2.2. Технические требования к плате ДОДН.</w:t>
      </w:r>
    </w:p>
    <w:p w14:paraId="2C91F50F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DA068E">
        <w:rPr>
          <w:rFonts w:ascii="Times New Roman" w:eastAsia="Times New Roman" w:hAnsi="Times New Roman" w:cs="Times New Roman"/>
          <w:spacing w:val="-2"/>
        </w:rPr>
        <w:t>- ДОДН должен быть выполнен в виде единой платы и иметь структуру, показанную на рисунке 1.</w:t>
      </w:r>
    </w:p>
    <w:p w14:paraId="767312F1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DA068E">
        <w:rPr>
          <w:rFonts w:ascii="Times New Roman" w:eastAsia="Times New Roman" w:hAnsi="Times New Roman" w:cs="Times New Roman"/>
          <w:noProof/>
          <w:spacing w:val="-2"/>
          <w:lang w:eastAsia="ru-RU"/>
        </w:rPr>
        <w:drawing>
          <wp:inline distT="0" distB="0" distL="0" distR="0" wp14:anchorId="5D119575" wp14:editId="272FA5AD">
            <wp:extent cx="3657600" cy="2209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AAA73B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DA068E">
        <w:rPr>
          <w:rFonts w:ascii="Times New Roman" w:eastAsia="Times New Roman" w:hAnsi="Times New Roman" w:cs="Times New Roman"/>
          <w:spacing w:val="-2"/>
        </w:rPr>
        <w:lastRenderedPageBreak/>
        <w:t xml:space="preserve"> </w:t>
      </w:r>
    </w:p>
    <w:p w14:paraId="28DE49B1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DA068E">
        <w:rPr>
          <w:rFonts w:ascii="Times New Roman" w:eastAsia="Times New Roman" w:hAnsi="Times New Roman" w:cs="Times New Roman"/>
          <w:spacing w:val="-2"/>
        </w:rPr>
        <w:t>Рисунок 1 –Структурная схема платы ДОДН.</w:t>
      </w:r>
    </w:p>
    <w:p w14:paraId="72BDDB2C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DA068E">
        <w:rPr>
          <w:rFonts w:ascii="Times New Roman" w:eastAsia="Times New Roman" w:hAnsi="Times New Roman" w:cs="Times New Roman"/>
          <w:spacing w:val="-2"/>
        </w:rPr>
        <w:t>- Разрабатываемая плата должна устанавливаться на блок оптико-механический и сопрягаться по оптическим параметрам с осями пучков оптической системы.</w:t>
      </w:r>
    </w:p>
    <w:p w14:paraId="788E18F2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DA068E">
        <w:rPr>
          <w:rFonts w:ascii="Times New Roman" w:eastAsia="Times New Roman" w:hAnsi="Times New Roman" w:cs="Times New Roman"/>
          <w:spacing w:val="-2"/>
        </w:rPr>
        <w:t>- В составе платы ДОДН должны входить матричный приемник, приемник синхронизации и программное обеспечение.</w:t>
      </w:r>
    </w:p>
    <w:p w14:paraId="7E6006C1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DA068E">
        <w:rPr>
          <w:rFonts w:ascii="Times New Roman" w:eastAsia="Times New Roman" w:hAnsi="Times New Roman" w:cs="Times New Roman"/>
          <w:spacing w:val="-2"/>
        </w:rPr>
        <w:t>- ДОДН должен иметь следующие стыки:</w:t>
      </w:r>
    </w:p>
    <w:p w14:paraId="44F00A48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DA068E">
        <w:rPr>
          <w:rFonts w:ascii="Times New Roman" w:eastAsia="Times New Roman" w:hAnsi="Times New Roman" w:cs="Times New Roman"/>
          <w:spacing w:val="-2"/>
        </w:rPr>
        <w:t>Стык питания.</w:t>
      </w:r>
    </w:p>
    <w:p w14:paraId="47C742D9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DA068E">
        <w:rPr>
          <w:rFonts w:ascii="Times New Roman" w:eastAsia="Times New Roman" w:hAnsi="Times New Roman" w:cs="Times New Roman"/>
          <w:spacing w:val="-2"/>
        </w:rPr>
        <w:t>Предназначен для питания платы. При подаче питания плата включается. Напряжение питания 9 вольт. Потребляемая мощность не более 6 Вт Уточняется в процессе работы.</w:t>
      </w:r>
    </w:p>
    <w:p w14:paraId="425C5EBE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DA068E">
        <w:rPr>
          <w:rFonts w:ascii="Times New Roman" w:eastAsia="Times New Roman" w:hAnsi="Times New Roman" w:cs="Times New Roman"/>
          <w:spacing w:val="-2"/>
        </w:rPr>
        <w:t>Стык реального времени (Порт-4 СРВ). На стык выдаются результаты обработки положения пятен (координаты) и признак действительности цели. Основное требование – минимум задержек. Сигналы используются в цепи обратной связи по управлению диаграммой направленности. Тип интерфейса RS-485. Формат данных и тип соединителя приведены в документе ИЛС ДОДН-ППУv.1.1.docx (в части описания информационного обмена в направлении ДОДН - БУДН).</w:t>
      </w:r>
    </w:p>
    <w:p w14:paraId="6CAB65AE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DA068E">
        <w:rPr>
          <w:rFonts w:ascii="Times New Roman" w:eastAsia="Times New Roman" w:hAnsi="Times New Roman" w:cs="Times New Roman"/>
          <w:spacing w:val="-2"/>
        </w:rPr>
        <w:t>Стык управления (Порт-2 СУ). Предназначен для управления режимами работы ДОДН и получения управляющих сигналов (размер пятна, уровень мощности принимаемых сигналов и т.п.). Соединяется с блоком управления ППУ (БУ ППУ). Тип интерфейса – RS-485. Формат данных и тип соединителя приведены в документе ИЛС ДОДН-ППУv.1.1.docx (в части описания информационного обмена в направлении ДОДН - БОСС).</w:t>
      </w:r>
    </w:p>
    <w:p w14:paraId="0668A911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DA068E">
        <w:rPr>
          <w:rFonts w:ascii="Times New Roman" w:eastAsia="Times New Roman" w:hAnsi="Times New Roman" w:cs="Times New Roman"/>
          <w:spacing w:val="-2"/>
        </w:rPr>
        <w:t>Стык выдачи потокового видео (Порт-1</w:t>
      </w:r>
      <w:proofErr w:type="gramStart"/>
      <w:r w:rsidRPr="00DA068E">
        <w:rPr>
          <w:rFonts w:ascii="Times New Roman" w:eastAsia="Times New Roman" w:hAnsi="Times New Roman" w:cs="Times New Roman"/>
          <w:spacing w:val="-2"/>
        </w:rPr>
        <w:t>)</w:t>
      </w:r>
      <w:proofErr w:type="gramEnd"/>
      <w:r w:rsidRPr="00DA068E">
        <w:rPr>
          <w:rFonts w:ascii="Times New Roman" w:eastAsia="Times New Roman" w:hAnsi="Times New Roman" w:cs="Times New Roman"/>
          <w:spacing w:val="-2"/>
        </w:rPr>
        <w:t xml:space="preserve"> На стык в формате Ethernet выдается построчно видео изображение с разрешением 10 бит. Подключается к коммутатору. Кадровая частота может быть низкая (1-10 Гц). Формат данных и тип соединителя приведены в документе ИЛС ДОДН-ППУv.1.1.docx (в части описания информационного обмена в направлении ДОДН - УОЦИ).</w:t>
      </w:r>
    </w:p>
    <w:p w14:paraId="782AB788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DA068E">
        <w:rPr>
          <w:rFonts w:ascii="Times New Roman" w:eastAsia="Times New Roman" w:hAnsi="Times New Roman" w:cs="Times New Roman"/>
          <w:spacing w:val="-2"/>
        </w:rPr>
        <w:t>- Процессор управления ДОДН должен обеспечивать экономию электроэнергии путем отключения ненужных функций в разных режимах работы ДОДН.</w:t>
      </w:r>
    </w:p>
    <w:p w14:paraId="19CFCBC1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DA068E">
        <w:rPr>
          <w:rFonts w:ascii="Times New Roman" w:eastAsia="Times New Roman" w:hAnsi="Times New Roman" w:cs="Times New Roman"/>
          <w:spacing w:val="-2"/>
        </w:rPr>
        <w:t>- Температурный режим работы платы от -60 до +85 град, холодный старт, время готовности не более 30 сек.</w:t>
      </w:r>
    </w:p>
    <w:p w14:paraId="53C85B97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DA068E">
        <w:rPr>
          <w:rFonts w:ascii="Times New Roman" w:eastAsia="Times New Roman" w:hAnsi="Times New Roman" w:cs="Times New Roman"/>
          <w:spacing w:val="-2"/>
        </w:rPr>
        <w:t xml:space="preserve">- Выбор элементной базы должен производиться по возможности из отечественных компонентов, применение импортных </w:t>
      </w:r>
      <w:proofErr w:type="spellStart"/>
      <w:r w:rsidRPr="00DA068E">
        <w:rPr>
          <w:rFonts w:ascii="Times New Roman" w:eastAsia="Times New Roman" w:hAnsi="Times New Roman" w:cs="Times New Roman"/>
          <w:spacing w:val="-2"/>
        </w:rPr>
        <w:t>электрорадио</w:t>
      </w:r>
      <w:proofErr w:type="spellEnd"/>
      <w:r w:rsidRPr="00DA068E">
        <w:rPr>
          <w:rFonts w:ascii="Times New Roman" w:eastAsia="Times New Roman" w:hAnsi="Times New Roman" w:cs="Times New Roman"/>
          <w:spacing w:val="-2"/>
        </w:rPr>
        <w:t xml:space="preserve"> изделий (ЭРИ) может производиться в обоснованных случаях с приведением обоснования и составлением ТТ на импортозамещение.</w:t>
      </w:r>
    </w:p>
    <w:p w14:paraId="486E9DB3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DA068E">
        <w:rPr>
          <w:rFonts w:ascii="Times New Roman" w:eastAsia="Times New Roman" w:hAnsi="Times New Roman" w:cs="Times New Roman"/>
          <w:spacing w:val="-2"/>
        </w:rPr>
        <w:t>- Массогабаритные характеристики уточняются в процессе работы.</w:t>
      </w:r>
    </w:p>
    <w:p w14:paraId="56A4C0CE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DA068E">
        <w:rPr>
          <w:rFonts w:ascii="Times New Roman" w:eastAsia="Times New Roman" w:hAnsi="Times New Roman" w:cs="Times New Roman"/>
          <w:spacing w:val="-2"/>
        </w:rPr>
        <w:t>2.3. Наличие у Исполнителя оборудования, инструментов, программного обеспечения и т.д., необходимых для достижения качественного результата услуги.</w:t>
      </w:r>
    </w:p>
    <w:p w14:paraId="09858471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DA068E">
        <w:rPr>
          <w:rFonts w:ascii="Times New Roman" w:eastAsia="Times New Roman" w:hAnsi="Times New Roman" w:cs="Times New Roman"/>
          <w:spacing w:val="-2"/>
        </w:rPr>
        <w:t>Наличие у Исполнителя опыта создания схемотехнических и программных решений в области систем связи. Наличие необходимого измерительного оборудования и программного обеспечения.</w:t>
      </w:r>
    </w:p>
    <w:p w14:paraId="6236A237" w14:textId="77777777" w:rsidR="00DA068E" w:rsidRPr="00DA068E" w:rsidRDefault="00DA068E" w:rsidP="00DA068E">
      <w:pPr>
        <w:widowControl w:val="0"/>
        <w:numPr>
          <w:ilvl w:val="2"/>
          <w:numId w:val="1"/>
        </w:numPr>
        <w:tabs>
          <w:tab w:val="left" w:pos="2098"/>
        </w:tabs>
        <w:autoSpaceDE w:val="0"/>
        <w:autoSpaceDN w:val="0"/>
        <w:spacing w:before="120"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</w:rPr>
      </w:pPr>
      <w:r w:rsidRPr="00DA068E">
        <w:rPr>
          <w:rFonts w:ascii="Times New Roman" w:eastAsia="Times New Roman" w:hAnsi="Times New Roman" w:cs="Times New Roman"/>
          <w:b/>
        </w:rPr>
        <w:t>Предоставляемые Исполнителю Заказчиком документы и</w:t>
      </w:r>
      <w:r w:rsidRPr="00DA068E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DA068E">
        <w:rPr>
          <w:rFonts w:ascii="Times New Roman" w:eastAsia="Times New Roman" w:hAnsi="Times New Roman" w:cs="Times New Roman"/>
          <w:b/>
        </w:rPr>
        <w:t>материалы</w:t>
      </w:r>
    </w:p>
    <w:p w14:paraId="64F9F68A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473EED0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</w:rPr>
      </w:pPr>
      <w:r w:rsidRPr="00DA068E">
        <w:rPr>
          <w:rFonts w:ascii="Times New Roman" w:eastAsia="Times New Roman" w:hAnsi="Times New Roman" w:cs="Times New Roman"/>
        </w:rPr>
        <w:t>Исполнитель предоставляет Заказчику технические требования стыками подключения питания, сервисных и информационных портов.</w:t>
      </w:r>
    </w:p>
    <w:p w14:paraId="4E9D83DE" w14:textId="47B15BFA" w:rsidR="00DA068E" w:rsidRPr="00DA068E" w:rsidRDefault="00DA068E" w:rsidP="00DA068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  <w:r w:rsidRPr="00DA06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1CE0A4" wp14:editId="77746771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9B648"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" fillcolor="black" stroked="f">
                <w10:wrap type="topAndBottom" anchorx="page"/>
              </v:rect>
            </w:pict>
          </mc:Fallback>
        </mc:AlternateContent>
      </w:r>
    </w:p>
    <w:p w14:paraId="0BD8C17B" w14:textId="77777777" w:rsidR="00DA068E" w:rsidRPr="00DA068E" w:rsidRDefault="00DA068E" w:rsidP="00DA068E">
      <w:pPr>
        <w:widowControl w:val="0"/>
        <w:autoSpaceDE w:val="0"/>
        <w:autoSpaceDN w:val="0"/>
        <w:spacing w:before="72" w:after="0" w:line="254" w:lineRule="auto"/>
        <w:ind w:left="246" w:right="797"/>
        <w:rPr>
          <w:rFonts w:ascii="Times New Roman" w:eastAsia="Times New Roman" w:hAnsi="Times New Roman" w:cs="Times New Roman"/>
          <w:spacing w:val="-3"/>
          <w:sz w:val="20"/>
        </w:rPr>
      </w:pPr>
      <w:r w:rsidRPr="00DA068E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DA068E"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 w:rsidRPr="00DA068E">
        <w:rPr>
          <w:rFonts w:ascii="Times New Roman" w:eastAsia="Times New Roman" w:hAnsi="Times New Roman" w:cs="Times New Roman"/>
          <w:b/>
          <w:i/>
          <w:sz w:val="20"/>
        </w:rPr>
        <w:t xml:space="preserve">скорректированные характеристики результата </w:t>
      </w:r>
      <w:r w:rsidRPr="00DA068E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предоставления </w:t>
      </w:r>
      <w:r w:rsidRPr="00DA068E">
        <w:rPr>
          <w:rFonts w:ascii="Times New Roman" w:eastAsia="Times New Roman" w:hAnsi="Times New Roman" w:cs="Times New Roman"/>
          <w:b/>
          <w:i/>
          <w:sz w:val="20"/>
        </w:rPr>
        <w:t xml:space="preserve">услуги </w:t>
      </w:r>
      <w:r w:rsidRPr="00DA068E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должны </w:t>
      </w:r>
      <w:r w:rsidRPr="00DA068E">
        <w:rPr>
          <w:rFonts w:ascii="Times New Roman" w:eastAsia="Times New Roman" w:hAnsi="Times New Roman" w:cs="Times New Roman"/>
          <w:b/>
          <w:i/>
          <w:sz w:val="20"/>
        </w:rPr>
        <w:t>быть не хуже</w:t>
      </w:r>
      <w:r w:rsidRPr="00DA068E">
        <w:rPr>
          <w:rFonts w:ascii="Times New Roman" w:eastAsia="Times New Roman" w:hAnsi="Times New Roman" w:cs="Times New Roman"/>
          <w:b/>
          <w:i/>
          <w:spacing w:val="-16"/>
          <w:sz w:val="20"/>
        </w:rPr>
        <w:t xml:space="preserve"> </w:t>
      </w:r>
      <w:r w:rsidRPr="00DA068E">
        <w:rPr>
          <w:rFonts w:ascii="Times New Roman" w:eastAsia="Times New Roman" w:hAnsi="Times New Roman" w:cs="Times New Roman"/>
          <w:b/>
          <w:i/>
          <w:sz w:val="20"/>
        </w:rPr>
        <w:t>характеристик,</w:t>
      </w:r>
      <w:r w:rsidRPr="00DA068E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DA068E">
        <w:rPr>
          <w:rFonts w:ascii="Times New Roman" w:eastAsia="Times New Roman" w:hAnsi="Times New Roman" w:cs="Times New Roman"/>
          <w:b/>
          <w:i/>
          <w:sz w:val="20"/>
        </w:rPr>
        <w:t>указанных</w:t>
      </w:r>
      <w:r w:rsidRPr="00DA068E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DA068E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DA068E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DA068E">
        <w:rPr>
          <w:rFonts w:ascii="Times New Roman" w:eastAsia="Times New Roman" w:hAnsi="Times New Roman" w:cs="Times New Roman"/>
          <w:b/>
          <w:i/>
          <w:sz w:val="20"/>
        </w:rPr>
        <w:t>пункте</w:t>
      </w:r>
      <w:r w:rsidRPr="00DA068E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DA068E">
        <w:rPr>
          <w:rFonts w:ascii="Times New Roman" w:eastAsia="Times New Roman" w:hAnsi="Times New Roman" w:cs="Times New Roman"/>
          <w:b/>
          <w:i/>
          <w:sz w:val="20"/>
        </w:rPr>
        <w:t>2.2</w:t>
      </w:r>
      <w:r w:rsidRPr="00DA068E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DA068E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DA068E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DA068E">
        <w:rPr>
          <w:rFonts w:ascii="Times New Roman" w:eastAsia="Times New Roman" w:hAnsi="Times New Roman" w:cs="Times New Roman"/>
          <w:b/>
          <w:i/>
          <w:spacing w:val="-3"/>
          <w:sz w:val="20"/>
        </w:rPr>
        <w:t>Технического</w:t>
      </w:r>
      <w:r w:rsidRPr="00DA068E">
        <w:rPr>
          <w:rFonts w:ascii="Times New Roman" w:eastAsia="Times New Roman" w:hAnsi="Times New Roman" w:cs="Times New Roman"/>
          <w:b/>
          <w:i/>
          <w:spacing w:val="-13"/>
          <w:sz w:val="20"/>
        </w:rPr>
        <w:t xml:space="preserve"> </w:t>
      </w:r>
      <w:r w:rsidRPr="00DA068E">
        <w:rPr>
          <w:rFonts w:ascii="Times New Roman" w:eastAsia="Times New Roman" w:hAnsi="Times New Roman" w:cs="Times New Roman"/>
          <w:b/>
          <w:i/>
          <w:spacing w:val="-3"/>
          <w:sz w:val="20"/>
        </w:rPr>
        <w:t>задания,</w:t>
      </w:r>
      <w:r w:rsidRPr="00DA068E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DA068E">
        <w:rPr>
          <w:rFonts w:ascii="Times New Roman" w:eastAsia="Times New Roman" w:hAnsi="Times New Roman" w:cs="Times New Roman"/>
          <w:b/>
          <w:i/>
          <w:sz w:val="20"/>
        </w:rPr>
        <w:t>а</w:t>
      </w:r>
      <w:r w:rsidRPr="00DA068E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DA068E">
        <w:rPr>
          <w:rFonts w:ascii="Times New Roman" w:eastAsia="Times New Roman" w:hAnsi="Times New Roman" w:cs="Times New Roman"/>
          <w:b/>
          <w:i/>
          <w:sz w:val="20"/>
        </w:rPr>
        <w:t>срок</w:t>
      </w:r>
      <w:r w:rsidRPr="00DA068E">
        <w:rPr>
          <w:rFonts w:ascii="Times New Roman" w:eastAsia="Times New Roman" w:hAnsi="Times New Roman" w:cs="Times New Roman"/>
          <w:b/>
          <w:i/>
          <w:spacing w:val="-16"/>
          <w:sz w:val="20"/>
        </w:rPr>
        <w:t xml:space="preserve"> </w:t>
      </w:r>
      <w:r w:rsidRPr="00DA068E">
        <w:rPr>
          <w:rFonts w:ascii="Times New Roman" w:eastAsia="Times New Roman" w:hAnsi="Times New Roman" w:cs="Times New Roman"/>
          <w:b/>
          <w:i/>
          <w:sz w:val="20"/>
        </w:rPr>
        <w:t>завершения</w:t>
      </w:r>
      <w:r w:rsidRPr="00DA068E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DA068E"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 w:rsidRPr="00DA068E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DA068E">
        <w:rPr>
          <w:rFonts w:ascii="Times New Roman" w:eastAsia="Times New Roman" w:hAnsi="Times New Roman" w:cs="Times New Roman"/>
          <w:b/>
          <w:i/>
          <w:sz w:val="20"/>
        </w:rPr>
        <w:t>услуги должен</w:t>
      </w:r>
      <w:r w:rsidRPr="00DA068E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DA068E">
        <w:rPr>
          <w:rFonts w:ascii="Times New Roman" w:eastAsia="Times New Roman" w:hAnsi="Times New Roman" w:cs="Times New Roman"/>
          <w:b/>
          <w:i/>
          <w:sz w:val="20"/>
        </w:rPr>
        <w:t>быть</w:t>
      </w:r>
      <w:r w:rsidRPr="00DA068E">
        <w:rPr>
          <w:rFonts w:ascii="Times New Roman" w:eastAsia="Times New Roman" w:hAnsi="Times New Roman" w:cs="Times New Roman"/>
          <w:b/>
          <w:i/>
          <w:spacing w:val="-13"/>
          <w:sz w:val="20"/>
        </w:rPr>
        <w:t xml:space="preserve"> </w:t>
      </w:r>
      <w:r w:rsidRPr="00DA068E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DA068E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DA068E"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 w:rsidRPr="00DA068E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DA068E">
        <w:rPr>
          <w:rFonts w:ascii="Times New Roman" w:eastAsia="Times New Roman" w:hAnsi="Times New Roman" w:cs="Times New Roman"/>
          <w:b/>
          <w:i/>
          <w:sz w:val="20"/>
        </w:rPr>
        <w:t>срока</w:t>
      </w:r>
      <w:r w:rsidRPr="00DA068E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DA068E">
        <w:rPr>
          <w:rFonts w:ascii="Times New Roman" w:eastAsia="Times New Roman" w:hAnsi="Times New Roman" w:cs="Times New Roman"/>
          <w:b/>
          <w:i/>
          <w:spacing w:val="-3"/>
          <w:sz w:val="20"/>
        </w:rPr>
        <w:t>выполнения</w:t>
      </w:r>
      <w:r w:rsidRPr="00DA068E">
        <w:rPr>
          <w:rFonts w:ascii="Times New Roman" w:eastAsia="Times New Roman" w:hAnsi="Times New Roman" w:cs="Times New Roman"/>
          <w:b/>
          <w:i/>
          <w:spacing w:val="-13"/>
          <w:sz w:val="20"/>
        </w:rPr>
        <w:t xml:space="preserve"> </w:t>
      </w:r>
      <w:r w:rsidRPr="00DA068E"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 w:rsidRPr="00DA068E">
        <w:rPr>
          <w:rFonts w:ascii="Times New Roman" w:eastAsia="Times New Roman" w:hAnsi="Times New Roman" w:cs="Times New Roman"/>
          <w:b/>
          <w:i/>
          <w:spacing w:val="-12"/>
          <w:sz w:val="20"/>
        </w:rPr>
        <w:t xml:space="preserve"> </w:t>
      </w:r>
      <w:r w:rsidRPr="00DA068E"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 w:rsidRPr="00DA068E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DA068E"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 w:rsidRPr="00DA068E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DA068E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DA068E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DA068E">
        <w:rPr>
          <w:rFonts w:ascii="Times New Roman" w:eastAsia="Times New Roman" w:hAnsi="Times New Roman" w:cs="Times New Roman"/>
          <w:b/>
          <w:i/>
          <w:spacing w:val="-3"/>
          <w:sz w:val="20"/>
        </w:rPr>
        <w:t>разделе</w:t>
      </w:r>
      <w:r w:rsidRPr="00DA068E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DA068E">
        <w:rPr>
          <w:rFonts w:ascii="Times New Roman" w:eastAsia="Times New Roman" w:hAnsi="Times New Roman" w:cs="Times New Roman"/>
          <w:b/>
          <w:i/>
          <w:sz w:val="20"/>
        </w:rPr>
        <w:t>4</w:t>
      </w:r>
      <w:r w:rsidRPr="00DA068E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DA068E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DA068E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DA068E">
        <w:rPr>
          <w:rFonts w:ascii="Times New Roman" w:eastAsia="Times New Roman" w:hAnsi="Times New Roman" w:cs="Times New Roman"/>
          <w:b/>
          <w:i/>
          <w:sz w:val="20"/>
        </w:rPr>
        <w:t xml:space="preserve">Технического </w:t>
      </w:r>
      <w:r w:rsidRPr="00DA068E">
        <w:rPr>
          <w:rFonts w:ascii="Times New Roman" w:eastAsia="Times New Roman" w:hAnsi="Times New Roman" w:cs="Times New Roman"/>
          <w:b/>
          <w:i/>
          <w:spacing w:val="-3"/>
          <w:sz w:val="20"/>
        </w:rPr>
        <w:t>задания</w:t>
      </w:r>
      <w:r w:rsidRPr="00DA068E">
        <w:rPr>
          <w:rFonts w:ascii="Times New Roman" w:eastAsia="Times New Roman" w:hAnsi="Times New Roman" w:cs="Times New Roman"/>
          <w:spacing w:val="-3"/>
          <w:sz w:val="20"/>
        </w:rPr>
        <w:t>.</w:t>
      </w:r>
    </w:p>
    <w:p w14:paraId="15833965" w14:textId="77777777" w:rsidR="00DA068E" w:rsidRPr="00DA068E" w:rsidRDefault="00DA068E" w:rsidP="00DA068E">
      <w:pPr>
        <w:widowControl w:val="0"/>
        <w:numPr>
          <w:ilvl w:val="2"/>
          <w:numId w:val="1"/>
        </w:numPr>
        <w:tabs>
          <w:tab w:val="left" w:pos="3857"/>
        </w:tabs>
        <w:autoSpaceDE w:val="0"/>
        <w:autoSpaceDN w:val="0"/>
        <w:spacing w:before="92" w:after="0" w:line="240" w:lineRule="auto"/>
        <w:ind w:left="221"/>
        <w:jc w:val="center"/>
        <w:rPr>
          <w:rFonts w:ascii="Times New Roman" w:eastAsia="Times New Roman" w:hAnsi="Times New Roman" w:cs="Times New Roman"/>
          <w:b/>
        </w:rPr>
      </w:pPr>
      <w:r w:rsidRPr="00DA068E">
        <w:rPr>
          <w:rFonts w:ascii="Times New Roman" w:eastAsia="Times New Roman" w:hAnsi="Times New Roman" w:cs="Times New Roman"/>
          <w:b/>
        </w:rPr>
        <w:t>Состав и содержание</w:t>
      </w:r>
      <w:r w:rsidRPr="00DA068E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DA068E">
        <w:rPr>
          <w:rFonts w:ascii="Times New Roman" w:eastAsia="Times New Roman" w:hAnsi="Times New Roman" w:cs="Times New Roman"/>
          <w:b/>
        </w:rPr>
        <w:t>мероприятий</w:t>
      </w:r>
    </w:p>
    <w:p w14:paraId="663D8386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W w:w="1057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475"/>
        <w:gridCol w:w="3132"/>
        <w:gridCol w:w="3250"/>
      </w:tblGrid>
      <w:tr w:rsidR="00DA068E" w:rsidRPr="00DA068E" w14:paraId="6004B75B" w14:textId="77777777" w:rsidTr="00DA068E">
        <w:trPr>
          <w:trHeight w:val="108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8F7C" w14:textId="77777777" w:rsidR="00DA068E" w:rsidRPr="00DA068E" w:rsidRDefault="00DA068E" w:rsidP="00DA0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068E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r w:rsidRPr="00DA068E">
              <w:rPr>
                <w:rFonts w:ascii="Times New Roman" w:eastAsia="Times New Roman" w:hAnsi="Times New Roman" w:cs="Times New Roman"/>
                <w:b/>
              </w:rPr>
              <w:br/>
              <w:t>п/п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5FCA" w14:textId="77777777" w:rsidR="00DA068E" w:rsidRPr="00DA068E" w:rsidRDefault="00DA068E" w:rsidP="00DA0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068E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96C2" w14:textId="77777777" w:rsidR="00DA068E" w:rsidRPr="00DA068E" w:rsidRDefault="00DA068E" w:rsidP="00DA0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068E">
              <w:rPr>
                <w:rFonts w:ascii="Times New Roman" w:eastAsia="Times New Roman" w:hAnsi="Times New Roman" w:cs="Times New Roman"/>
                <w:b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A2B" w14:textId="77777777" w:rsidR="00DA068E" w:rsidRPr="00DA068E" w:rsidRDefault="00DA068E" w:rsidP="00DA0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068E">
              <w:rPr>
                <w:rFonts w:ascii="Times New Roman" w:eastAsia="Times New Roman" w:hAnsi="Times New Roman" w:cs="Times New Roman"/>
                <w:b/>
              </w:rPr>
              <w:t>Форма результата</w:t>
            </w:r>
          </w:p>
        </w:tc>
      </w:tr>
      <w:tr w:rsidR="00DA068E" w:rsidRPr="00DA068E" w14:paraId="57AC2DEB" w14:textId="77777777" w:rsidTr="00DA068E">
        <w:trPr>
          <w:trHeight w:val="27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FFB1" w14:textId="77777777" w:rsidR="00DA068E" w:rsidRPr="00DA068E" w:rsidRDefault="00DA068E" w:rsidP="00DA0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068E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F6C7" w14:textId="77777777" w:rsidR="00DA068E" w:rsidRPr="00DA068E" w:rsidRDefault="00DA068E" w:rsidP="00DA0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68E">
              <w:rPr>
                <w:rFonts w:ascii="Times New Roman" w:eastAsia="Times New Roman" w:hAnsi="Times New Roman" w:cs="Times New Roman"/>
                <w:i/>
              </w:rPr>
              <w:t>Разработка конструкторской документации платы датчика оси диаграммы направленности (ДОДН) прецизионного высокоскоростного наведения, в системах лазерного слежения, предназначенной для производства новой продукции.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0318" w14:textId="77777777" w:rsidR="00DA068E" w:rsidRPr="00DA068E" w:rsidRDefault="00DA068E" w:rsidP="00DA0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068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582E" w14:textId="77777777" w:rsidR="00DA068E" w:rsidRPr="00DA068E" w:rsidRDefault="00DA068E" w:rsidP="00DA0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A068E">
              <w:rPr>
                <w:rFonts w:ascii="Times New Roman" w:eastAsia="Times New Roman" w:hAnsi="Times New Roman" w:cs="Times New Roman"/>
                <w:i/>
              </w:rPr>
              <w:t>- Электрические принципиальные схемы</w:t>
            </w:r>
          </w:p>
          <w:p w14:paraId="770DB9D8" w14:textId="77777777" w:rsidR="00DA068E" w:rsidRPr="00DA068E" w:rsidRDefault="00DA068E" w:rsidP="00DA0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A068E">
              <w:rPr>
                <w:rFonts w:ascii="Times New Roman" w:eastAsia="Times New Roman" w:hAnsi="Times New Roman" w:cs="Times New Roman"/>
                <w:i/>
              </w:rPr>
              <w:t>- Разводка платы</w:t>
            </w:r>
          </w:p>
          <w:p w14:paraId="649F8B34" w14:textId="77777777" w:rsidR="00DA068E" w:rsidRPr="00DA068E" w:rsidRDefault="00DA068E" w:rsidP="00DA0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A068E">
              <w:rPr>
                <w:rFonts w:ascii="Times New Roman" w:eastAsia="Times New Roman" w:hAnsi="Times New Roman" w:cs="Times New Roman"/>
                <w:i/>
              </w:rPr>
              <w:t>- Перечень элементов</w:t>
            </w:r>
          </w:p>
        </w:tc>
      </w:tr>
    </w:tbl>
    <w:p w14:paraId="036A7D05" w14:textId="77777777" w:rsidR="00DA068E" w:rsidRPr="00DA068E" w:rsidRDefault="00DA068E" w:rsidP="00DA068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274AEAD4" w14:textId="77777777" w:rsidR="00DA068E" w:rsidRPr="00DA068E" w:rsidRDefault="00DA068E" w:rsidP="00DA068E">
      <w:pPr>
        <w:widowControl w:val="0"/>
        <w:autoSpaceDE w:val="0"/>
        <w:autoSpaceDN w:val="0"/>
        <w:spacing w:before="1" w:after="0" w:line="276" w:lineRule="auto"/>
        <w:ind w:left="567" w:right="2097"/>
        <w:rPr>
          <w:rFonts w:ascii="Times New Roman" w:eastAsia="Times New Roman" w:hAnsi="Times New Roman" w:cs="Times New Roman"/>
          <w:i/>
        </w:rPr>
      </w:pPr>
      <w:r w:rsidRPr="00DA068E">
        <w:rPr>
          <w:rFonts w:ascii="Times New Roman" w:eastAsia="Times New Roman" w:hAnsi="Times New Roman" w:cs="Times New Roman"/>
          <w:i/>
        </w:rPr>
        <w:t>Заполнение данной таблицы является основой к формированию Календарного плана и является обязательным.</w:t>
      </w:r>
    </w:p>
    <w:p w14:paraId="001FA1D5" w14:textId="77777777" w:rsidR="00DA068E" w:rsidRPr="00DA068E" w:rsidRDefault="00DA068E" w:rsidP="00DA068E">
      <w:pPr>
        <w:widowControl w:val="0"/>
        <w:numPr>
          <w:ilvl w:val="2"/>
          <w:numId w:val="1"/>
        </w:numPr>
        <w:tabs>
          <w:tab w:val="left" w:pos="3961"/>
        </w:tabs>
        <w:autoSpaceDE w:val="0"/>
        <w:autoSpaceDN w:val="0"/>
        <w:spacing w:before="138"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</w:rPr>
      </w:pPr>
      <w:r w:rsidRPr="00DA068E">
        <w:rPr>
          <w:rFonts w:ascii="Times New Roman" w:eastAsia="Times New Roman" w:hAnsi="Times New Roman" w:cs="Times New Roman"/>
          <w:b/>
        </w:rPr>
        <w:t>Требования к результатам</w:t>
      </w:r>
      <w:r w:rsidRPr="00DA068E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DA068E">
        <w:rPr>
          <w:rFonts w:ascii="Times New Roman" w:eastAsia="Times New Roman" w:hAnsi="Times New Roman" w:cs="Times New Roman"/>
          <w:b/>
        </w:rPr>
        <w:t>работ</w:t>
      </w:r>
    </w:p>
    <w:p w14:paraId="5890218C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2C63E868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A068E">
        <w:rPr>
          <w:rFonts w:ascii="Times New Roman" w:eastAsia="Times New Roman" w:hAnsi="Times New Roman" w:cs="Times New Roman"/>
        </w:rPr>
        <w:t>- По завершении работ Исполнитель передает Заказчику файлы печатной платы и схемы электрические принципиальные, перечень элементов.</w:t>
      </w:r>
    </w:p>
    <w:p w14:paraId="0FD798E7" w14:textId="77777777" w:rsidR="00DA068E" w:rsidRPr="00DA068E" w:rsidRDefault="00DA068E" w:rsidP="00DA06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A068E">
        <w:rPr>
          <w:rFonts w:ascii="Times New Roman" w:eastAsia="Times New Roman" w:hAnsi="Times New Roman" w:cs="Times New Roman"/>
        </w:rPr>
        <w:t>- Акт сдачи-приёмки работ в 3 экземплярах подписывается Исполнителем и заверяется Заказчиком.</w:t>
      </w:r>
    </w:p>
    <w:p w14:paraId="6D59500B" w14:textId="77777777" w:rsidR="00053ABB" w:rsidRDefault="00053ABB"/>
    <w:sectPr w:rsidR="00053ABB" w:rsidSect="00DA068E">
      <w:pgSz w:w="11910" w:h="16840" w:code="9"/>
      <w:pgMar w:top="284" w:right="573" w:bottom="851" w:left="318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BB"/>
    <w:rsid w:val="00053ABB"/>
    <w:rsid w:val="006017BB"/>
    <w:rsid w:val="00821AED"/>
    <w:rsid w:val="00DA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ED1C0F9"/>
  <w15:chartTrackingRefBased/>
  <w15:docId w15:val="{5E0EACBA-890B-4D9F-9F9E-A0E08C4B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A0493-D81A-48B4-852F-EC13E8B5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2021-09-24T06:35:00Z</dcterms:created>
  <dcterms:modified xsi:type="dcterms:W3CDTF">2021-09-24T06:39:00Z</dcterms:modified>
</cp:coreProperties>
</file>