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C2" w:rsidRDefault="008D56C2" w:rsidP="008D56C2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</w:p>
    <w:p w:rsidR="008D56C2" w:rsidRDefault="008D56C2" w:rsidP="008D56C2">
      <w:pPr>
        <w:pStyle w:val="a3"/>
        <w:spacing w:before="7"/>
        <w:rPr>
          <w:b/>
          <w:sz w:val="20"/>
        </w:rPr>
      </w:pPr>
    </w:p>
    <w:p w:rsidR="008D56C2" w:rsidRDefault="008D56C2" w:rsidP="008D56C2">
      <w:pPr>
        <w:spacing w:line="235" w:lineRule="auto"/>
        <w:jc w:val="center"/>
        <w:rPr>
          <w:i/>
        </w:rPr>
      </w:pPr>
      <w:r>
        <w:rPr>
          <w:b/>
        </w:rPr>
        <w:t xml:space="preserve">на предоставление услуги </w:t>
      </w:r>
      <w:r w:rsidRPr="008D56C2">
        <w:rPr>
          <w:i/>
        </w:rPr>
        <w:t xml:space="preserve">Изготовление опытного образца платы модема с не стандартизованным синхронным межблочным интерфейсом (далее Модем) с поддержкой функций </w:t>
      </w:r>
      <w:r w:rsidRPr="008D56C2">
        <w:rPr>
          <w:i/>
          <w:lang w:val="en-US"/>
        </w:rPr>
        <w:t>FEC</w:t>
      </w:r>
      <w:r w:rsidRPr="008D56C2">
        <w:rPr>
          <w:i/>
        </w:rPr>
        <w:t>, интерливинг, квитирование, предназначенной для производства новой продукции.</w:t>
      </w:r>
    </w:p>
    <w:p w:rsidR="008D56C2" w:rsidRDefault="008D56C2" w:rsidP="008D56C2">
      <w:pPr>
        <w:pStyle w:val="a3"/>
        <w:spacing w:before="9"/>
        <w:rPr>
          <w:sz w:val="34"/>
        </w:rPr>
      </w:pPr>
    </w:p>
    <w:p w:rsidR="008D56C2" w:rsidRDefault="008D56C2" w:rsidP="008D56C2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lang w:val="en-US"/>
        </w:rPr>
        <w:t xml:space="preserve"> </w:t>
      </w:r>
      <w:r>
        <w:rPr>
          <w:b/>
        </w:rPr>
        <w:t>положения</w:t>
      </w:r>
    </w:p>
    <w:p w:rsidR="008D56C2" w:rsidRDefault="008D56C2" w:rsidP="008D56C2">
      <w:pPr>
        <w:pStyle w:val="a3"/>
        <w:rPr>
          <w:b/>
          <w:sz w:val="24"/>
        </w:rPr>
      </w:pPr>
    </w:p>
    <w:p w:rsidR="008D56C2" w:rsidRDefault="008D56C2" w:rsidP="008D56C2">
      <w:pPr>
        <w:spacing w:line="233" w:lineRule="auto"/>
        <w:ind w:firstLine="567"/>
        <w:jc w:val="both"/>
      </w:pPr>
      <w:r w:rsidRPr="00582010">
        <w:rPr>
          <w:b/>
        </w:rPr>
        <w:t>Объект предоставления услуги</w:t>
      </w:r>
      <w:r w:rsidRPr="00582010">
        <w:t xml:space="preserve">: </w:t>
      </w:r>
    </w:p>
    <w:p w:rsidR="008D56C2" w:rsidRDefault="008D56C2" w:rsidP="008D56C2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657BC1">
        <w:t>Полное и сокращенное наименование Заказчик</w:t>
      </w:r>
      <w:r>
        <w:t>а</w:t>
      </w:r>
    </w:p>
    <w:p w:rsidR="008D56C2" w:rsidRPr="008D56C2" w:rsidRDefault="008D56C2" w:rsidP="008D56C2">
      <w:pPr>
        <w:pStyle w:val="a5"/>
        <w:suppressAutoHyphens/>
        <w:autoSpaceDE/>
        <w:autoSpaceDN/>
        <w:ind w:left="987" w:right="250" w:firstLine="0"/>
        <w:contextualSpacing/>
        <w:rPr>
          <w:i/>
        </w:rPr>
      </w:pPr>
      <w:r w:rsidRPr="008D56C2">
        <w:rPr>
          <w:i/>
        </w:rPr>
        <w:t>Информация скрыта</w:t>
      </w:r>
    </w:p>
    <w:p w:rsidR="008D56C2" w:rsidRPr="002743F9" w:rsidRDefault="008D56C2" w:rsidP="008D56C2">
      <w:pPr>
        <w:pStyle w:val="a5"/>
        <w:numPr>
          <w:ilvl w:val="1"/>
          <w:numId w:val="2"/>
        </w:numPr>
        <w:suppressAutoHyphens/>
        <w:autoSpaceDE/>
        <w:autoSpaceDN/>
        <w:ind w:right="250"/>
        <w:contextualSpacing/>
      </w:pPr>
      <w:r w:rsidRPr="002743F9">
        <w:t>Конечная цель получения услуги:</w:t>
      </w:r>
    </w:p>
    <w:p w:rsidR="008D56C2" w:rsidRPr="002743F9" w:rsidRDefault="008D56C2" w:rsidP="008D56C2">
      <w:pPr>
        <w:pStyle w:val="a5"/>
        <w:ind w:left="987" w:right="250" w:firstLine="0"/>
      </w:pPr>
      <w:r w:rsidRPr="002743F9">
        <w:t>Для создания новых перспективных рыночных изделий.</w:t>
      </w:r>
    </w:p>
    <w:p w:rsidR="008D56C2" w:rsidRPr="002743F9" w:rsidRDefault="008D56C2" w:rsidP="008D56C2">
      <w:pPr>
        <w:pStyle w:val="a5"/>
        <w:numPr>
          <w:ilvl w:val="1"/>
          <w:numId w:val="2"/>
        </w:numPr>
        <w:ind w:right="250"/>
      </w:pPr>
      <w:r w:rsidRPr="002743F9">
        <w:t>Объект, на который направлено предоставление услуги.</w:t>
      </w:r>
    </w:p>
    <w:p w:rsidR="008D56C2" w:rsidRPr="002743F9" w:rsidRDefault="008D56C2" w:rsidP="008D56C2">
      <w:pPr>
        <w:pStyle w:val="a5"/>
        <w:ind w:left="987" w:right="250" w:firstLine="0"/>
      </w:pPr>
      <w:r w:rsidRPr="002743F9">
        <w:t>Новое изделие для ответственных локальных, корпоративных сетей передачи данных с необходимостью обеспечения высокого уровня достоверности передаваемой информации.</w:t>
      </w:r>
    </w:p>
    <w:p w:rsidR="008D56C2" w:rsidRDefault="008D56C2" w:rsidP="008D56C2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lang w:val="en-US"/>
        </w:rPr>
        <w:t xml:space="preserve"> </w:t>
      </w:r>
      <w:r>
        <w:rPr>
          <w:b/>
        </w:rPr>
        <w:t>Исполнителю</w:t>
      </w:r>
    </w:p>
    <w:p w:rsidR="008D56C2" w:rsidRDefault="008D56C2" w:rsidP="008D56C2">
      <w:pPr>
        <w:pStyle w:val="a3"/>
        <w:rPr>
          <w:b/>
          <w:sz w:val="24"/>
        </w:rPr>
      </w:pPr>
    </w:p>
    <w:p w:rsidR="008D56C2" w:rsidRDefault="008D56C2" w:rsidP="008D56C2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2.1. Перечень основных мероприятий в рамках предоставления услуги.</w:t>
      </w:r>
    </w:p>
    <w:p w:rsidR="008D56C2" w:rsidRPr="00A94D4B" w:rsidRDefault="008D56C2" w:rsidP="008D56C2">
      <w:pPr>
        <w:ind w:right="250" w:firstLine="567"/>
        <w:jc w:val="both"/>
        <w:rPr>
          <w:spacing w:val="-2"/>
        </w:rPr>
      </w:pPr>
      <w:r>
        <w:rPr>
          <w:spacing w:val="-2"/>
        </w:rPr>
        <w:t>Изготовление опытных образцов</w:t>
      </w:r>
      <w:r w:rsidRPr="00A94D4B">
        <w:rPr>
          <w:spacing w:val="-2"/>
        </w:rPr>
        <w:t xml:space="preserve"> платы </w:t>
      </w:r>
      <w:r>
        <w:rPr>
          <w:spacing w:val="-2"/>
        </w:rPr>
        <w:t>Модема</w:t>
      </w:r>
      <w:r w:rsidRPr="00A94D4B">
        <w:rPr>
          <w:spacing w:val="-2"/>
        </w:rPr>
        <w:t>.</w:t>
      </w:r>
    </w:p>
    <w:p w:rsidR="008D56C2" w:rsidRDefault="008D56C2" w:rsidP="008D56C2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 xml:space="preserve">2.2. </w:t>
      </w:r>
      <w:proofErr w:type="gramStart"/>
      <w:r w:rsidRPr="0071321D">
        <w:rPr>
          <w:spacing w:val="-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>
        <w:rPr>
          <w:spacing w:val="-2"/>
        </w:rPr>
        <w:t>2.2.1. Модем</w:t>
      </w:r>
      <w:r>
        <w:rPr>
          <w:spacing w:val="-2"/>
        </w:rPr>
        <w:t xml:space="preserve"> </w:t>
      </w:r>
      <w:r>
        <w:rPr>
          <w:spacing w:val="-2"/>
        </w:rPr>
        <w:t xml:space="preserve">должен </w:t>
      </w:r>
      <w:r w:rsidRPr="006F616F">
        <w:rPr>
          <w:spacing w:val="-2"/>
        </w:rPr>
        <w:t>быть выполнен в виде отдельной платы, имеющей следующую структуру: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</w:p>
    <w:p w:rsidR="008D56C2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object w:dxaOrig="667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41pt" o:ole="">
            <v:imagedata r:id="rId6" o:title=""/>
          </v:shape>
          <o:OLEObject Type="Embed" ProgID="Visio.Drawing.15" ShapeID="_x0000_i1025" DrawAspect="Content" ObjectID="_1698740020" r:id="rId7"/>
        </w:object>
      </w:r>
    </w:p>
    <w:p w:rsidR="008D56C2" w:rsidRDefault="008D56C2" w:rsidP="008D56C2">
      <w:pPr>
        <w:ind w:right="250" w:firstLine="567"/>
        <w:jc w:val="both"/>
        <w:rPr>
          <w:spacing w:val="-2"/>
        </w:rPr>
      </w:pP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>
        <w:rPr>
          <w:spacing w:val="-2"/>
        </w:rPr>
        <w:t xml:space="preserve">Модем должен </w:t>
      </w:r>
      <w:r w:rsidRPr="006F616F">
        <w:rPr>
          <w:spacing w:val="-2"/>
        </w:rPr>
        <w:t>иметь следующие разъемы: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 xml:space="preserve">- электрический разъем </w:t>
      </w:r>
      <w:bookmarkStart w:id="0" w:name="_Hlk532764611"/>
      <w:r w:rsidRPr="006F616F">
        <w:rPr>
          <w:spacing w:val="-2"/>
        </w:rPr>
        <w:t>питания 5В;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 xml:space="preserve">- корзину для установки SFP модуля (Порт-3), образующего выходной канал </w:t>
      </w:r>
      <w:r>
        <w:rPr>
          <w:spacing w:val="-2"/>
        </w:rPr>
        <w:t>Модема</w:t>
      </w:r>
      <w:r w:rsidRPr="006F616F">
        <w:rPr>
          <w:spacing w:val="-2"/>
        </w:rPr>
        <w:t xml:space="preserve"> для работы с </w:t>
      </w:r>
      <w:r>
        <w:rPr>
          <w:spacing w:val="-2"/>
        </w:rPr>
        <w:t xml:space="preserve">ответной </w:t>
      </w:r>
      <w:r w:rsidRPr="006F616F">
        <w:rPr>
          <w:spacing w:val="-2"/>
        </w:rPr>
        <w:t xml:space="preserve">платой </w:t>
      </w:r>
      <w:r>
        <w:rPr>
          <w:spacing w:val="-2"/>
        </w:rPr>
        <w:t>Модема</w:t>
      </w:r>
      <w:r w:rsidRPr="006F616F">
        <w:rPr>
          <w:spacing w:val="-2"/>
        </w:rPr>
        <w:t>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>- разъем RJ45 (розетка 8P8C Порт-1) для подключения сетевого оборудования на скорости 1Гбит/с (</w:t>
      </w:r>
      <w:proofErr w:type="spellStart"/>
      <w:r w:rsidRPr="006F616F">
        <w:rPr>
          <w:spacing w:val="-2"/>
        </w:rPr>
        <w:t>Gigabit</w:t>
      </w:r>
      <w:proofErr w:type="spellEnd"/>
      <w:r w:rsidRPr="006F616F">
        <w:rPr>
          <w:spacing w:val="-2"/>
        </w:rPr>
        <w:t xml:space="preserve"> </w:t>
      </w:r>
      <w:proofErr w:type="spellStart"/>
      <w:r w:rsidRPr="006F616F">
        <w:rPr>
          <w:spacing w:val="-2"/>
        </w:rPr>
        <w:t>Ethernet</w:t>
      </w:r>
      <w:proofErr w:type="spellEnd"/>
      <w:r w:rsidRPr="006F616F">
        <w:rPr>
          <w:spacing w:val="-2"/>
        </w:rPr>
        <w:t xml:space="preserve">) – входной канал </w:t>
      </w:r>
      <w:r>
        <w:rPr>
          <w:spacing w:val="-2"/>
        </w:rPr>
        <w:t>Модема</w:t>
      </w:r>
      <w:r w:rsidRPr="006F616F">
        <w:rPr>
          <w:spacing w:val="-2"/>
        </w:rPr>
        <w:t>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>- разъем RJ45 (розетка 8P8C Порт-2) для реализации резервного канала 1Гбит/с (</w:t>
      </w:r>
      <w:proofErr w:type="spellStart"/>
      <w:r w:rsidRPr="006F616F">
        <w:rPr>
          <w:spacing w:val="-2"/>
        </w:rPr>
        <w:t>Gigabit</w:t>
      </w:r>
      <w:proofErr w:type="spellEnd"/>
      <w:r w:rsidRPr="006F616F">
        <w:rPr>
          <w:spacing w:val="-2"/>
        </w:rPr>
        <w:t xml:space="preserve"> </w:t>
      </w:r>
      <w:proofErr w:type="spellStart"/>
      <w:r w:rsidRPr="006F616F">
        <w:rPr>
          <w:spacing w:val="-2"/>
        </w:rPr>
        <w:t>Ethernet</w:t>
      </w:r>
      <w:proofErr w:type="spellEnd"/>
      <w:r w:rsidRPr="006F616F">
        <w:rPr>
          <w:spacing w:val="-2"/>
        </w:rPr>
        <w:t xml:space="preserve">) с </w:t>
      </w:r>
      <w:r>
        <w:rPr>
          <w:spacing w:val="-2"/>
        </w:rPr>
        <w:t xml:space="preserve">ответной платой Модема </w:t>
      </w:r>
      <w:r w:rsidRPr="006F616F">
        <w:rPr>
          <w:spacing w:val="-2"/>
        </w:rPr>
        <w:t xml:space="preserve">– выходной канал </w:t>
      </w:r>
      <w:r>
        <w:rPr>
          <w:spacing w:val="-2"/>
        </w:rPr>
        <w:t>Модема</w:t>
      </w:r>
      <w:r w:rsidRPr="006F616F">
        <w:rPr>
          <w:spacing w:val="-2"/>
        </w:rPr>
        <w:t>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 xml:space="preserve">- стык </w:t>
      </w:r>
      <w:r w:rsidRPr="006F616F">
        <w:rPr>
          <w:spacing w:val="-2"/>
          <w:lang w:val="en-US"/>
        </w:rPr>
        <w:t>UART</w:t>
      </w:r>
      <w:r w:rsidRPr="006F616F">
        <w:rPr>
          <w:spacing w:val="-2"/>
        </w:rPr>
        <w:t xml:space="preserve"> для управления и мониторинга </w:t>
      </w:r>
      <w:r>
        <w:rPr>
          <w:spacing w:val="-2"/>
        </w:rPr>
        <w:t>Модема</w:t>
      </w:r>
      <w:r w:rsidRPr="006F616F">
        <w:rPr>
          <w:spacing w:val="-2"/>
        </w:rPr>
        <w:t>.</w:t>
      </w:r>
      <w:bookmarkEnd w:id="0"/>
    </w:p>
    <w:p w:rsidR="008D56C2" w:rsidRDefault="008D56C2" w:rsidP="008D56C2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2. </w:t>
      </w:r>
      <w:r>
        <w:rPr>
          <w:spacing w:val="-2"/>
        </w:rPr>
        <w:t>Модем должен обеспечивать: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 xml:space="preserve">- прием и передачу потока данных </w:t>
      </w:r>
      <w:proofErr w:type="spellStart"/>
      <w:r w:rsidRPr="006F616F">
        <w:rPr>
          <w:spacing w:val="-2"/>
        </w:rPr>
        <w:t>Gigabit</w:t>
      </w:r>
      <w:proofErr w:type="spellEnd"/>
      <w:r w:rsidRPr="006F616F">
        <w:rPr>
          <w:spacing w:val="-2"/>
        </w:rPr>
        <w:t xml:space="preserve"> </w:t>
      </w:r>
      <w:proofErr w:type="spellStart"/>
      <w:r w:rsidRPr="006F616F">
        <w:rPr>
          <w:spacing w:val="-2"/>
        </w:rPr>
        <w:t>Ethernet</w:t>
      </w:r>
      <w:proofErr w:type="spellEnd"/>
      <w:r w:rsidRPr="006F616F">
        <w:rPr>
          <w:spacing w:val="-2"/>
        </w:rPr>
        <w:t xml:space="preserve"> через входные и выходной каналы (включая </w:t>
      </w:r>
      <w:r w:rsidRPr="006F616F">
        <w:rPr>
          <w:spacing w:val="-2"/>
          <w:lang w:val="en-US"/>
        </w:rPr>
        <w:t>Jumbo</w:t>
      </w:r>
      <w:r w:rsidRPr="006F616F">
        <w:rPr>
          <w:spacing w:val="-2"/>
        </w:rPr>
        <w:t xml:space="preserve"> фреймы размером до 9600байт) с осуществлением контроля целостности пакетов и фильтрации ошибочных пакетов с ведением их статистики;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>- безошибочную передачу данных при прерываниях канала длительностью до 4мс при скважности прерываний не менее 100;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 xml:space="preserve">- измерение задержки в линии связи, образуемой портами выходных каналов двух </w:t>
      </w:r>
      <w:r>
        <w:rPr>
          <w:spacing w:val="-2"/>
        </w:rPr>
        <w:t>Модемов</w:t>
      </w:r>
      <w:r w:rsidRPr="006F616F">
        <w:rPr>
          <w:spacing w:val="-2"/>
        </w:rPr>
        <w:t>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>- установку шлейфа на портах входного и выходного канала;</w:t>
      </w:r>
    </w:p>
    <w:p w:rsidR="008D56C2" w:rsidRPr="006F616F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>- измерение уровня битовой (пакетной) ошибки в линии связи без прерывания передачи данных (</w:t>
      </w:r>
      <w:proofErr w:type="spellStart"/>
      <w:r w:rsidRPr="006F616F">
        <w:rPr>
          <w:spacing w:val="-2"/>
          <w:lang w:val="en-US"/>
        </w:rPr>
        <w:t>InService</w:t>
      </w:r>
      <w:proofErr w:type="spellEnd"/>
      <w:r w:rsidRPr="006F616F">
        <w:rPr>
          <w:spacing w:val="-2"/>
        </w:rPr>
        <w:t>);</w:t>
      </w:r>
    </w:p>
    <w:p w:rsidR="008D56C2" w:rsidRDefault="008D56C2" w:rsidP="008D56C2">
      <w:pPr>
        <w:ind w:right="250" w:firstLine="567"/>
        <w:jc w:val="both"/>
        <w:rPr>
          <w:spacing w:val="-2"/>
        </w:rPr>
      </w:pPr>
      <w:r w:rsidRPr="006F616F">
        <w:rPr>
          <w:spacing w:val="-2"/>
        </w:rPr>
        <w:t xml:space="preserve">- </w:t>
      </w:r>
      <w:r>
        <w:rPr>
          <w:spacing w:val="-2"/>
        </w:rPr>
        <w:t xml:space="preserve">возможность </w:t>
      </w:r>
      <w:r w:rsidRPr="006F616F">
        <w:rPr>
          <w:spacing w:val="-2"/>
        </w:rPr>
        <w:t>коммутаци</w:t>
      </w:r>
      <w:r>
        <w:rPr>
          <w:spacing w:val="-2"/>
        </w:rPr>
        <w:t>и</w:t>
      </w:r>
      <w:r w:rsidRPr="006F616F">
        <w:rPr>
          <w:spacing w:val="-2"/>
        </w:rPr>
        <w:t xml:space="preserve"> каналов Порт-1 -&gt; Порт-3 и Порт-1 -&gt; Порт-2, </w:t>
      </w:r>
      <w:r>
        <w:rPr>
          <w:spacing w:val="-2"/>
        </w:rPr>
        <w:t>по программируемой логике</w:t>
      </w:r>
      <w:r w:rsidRPr="006F616F">
        <w:rPr>
          <w:spacing w:val="-2"/>
        </w:rPr>
        <w:t>.</w:t>
      </w:r>
    </w:p>
    <w:p w:rsidR="008D56C2" w:rsidRPr="0008438A" w:rsidRDefault="008D56C2" w:rsidP="008D56C2">
      <w:pPr>
        <w:ind w:right="250" w:firstLine="567"/>
        <w:jc w:val="both"/>
        <w:rPr>
          <w:spacing w:val="-2"/>
        </w:rPr>
      </w:pPr>
      <w:r w:rsidRPr="00E2090B">
        <w:rPr>
          <w:spacing w:val="-2"/>
        </w:rPr>
        <w:t>2.</w:t>
      </w:r>
      <w:r>
        <w:rPr>
          <w:spacing w:val="-2"/>
        </w:rPr>
        <w:t>2.</w:t>
      </w:r>
      <w:r w:rsidRPr="00E2090B">
        <w:rPr>
          <w:spacing w:val="-2"/>
        </w:rPr>
        <w:t xml:space="preserve">3. </w:t>
      </w:r>
      <w:r w:rsidRPr="0008438A">
        <w:rPr>
          <w:spacing w:val="-2"/>
        </w:rPr>
        <w:t xml:space="preserve">Стык управления и мониторинга </w:t>
      </w:r>
      <w:r w:rsidRPr="0008438A">
        <w:rPr>
          <w:spacing w:val="-2"/>
          <w:lang w:val="en-US"/>
        </w:rPr>
        <w:t>UART</w:t>
      </w:r>
      <w:r w:rsidRPr="0008438A">
        <w:rPr>
          <w:spacing w:val="-2"/>
        </w:rPr>
        <w:t xml:space="preserve"> должен обеспечивать:</w:t>
      </w:r>
    </w:p>
    <w:p w:rsidR="008D56C2" w:rsidRPr="0008438A" w:rsidRDefault="008D56C2" w:rsidP="008D56C2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lastRenderedPageBreak/>
        <w:t xml:space="preserve">- мониторинг параметров </w:t>
      </w:r>
      <w:r>
        <w:rPr>
          <w:spacing w:val="-2"/>
        </w:rPr>
        <w:t>Модема</w:t>
      </w:r>
      <w:r w:rsidRPr="0008438A">
        <w:rPr>
          <w:spacing w:val="-2"/>
        </w:rPr>
        <w:t xml:space="preserve"> и линии связи в части параметров установленного в </w:t>
      </w:r>
      <w:r>
        <w:rPr>
          <w:spacing w:val="-2"/>
        </w:rPr>
        <w:t>Модем</w:t>
      </w:r>
      <w:proofErr w:type="gramStart"/>
      <w:r w:rsidRPr="0008438A">
        <w:rPr>
          <w:spacing w:val="-2"/>
          <w:lang w:val="en-US"/>
        </w:rPr>
        <w:t>SFP</w:t>
      </w:r>
      <w:proofErr w:type="gramEnd"/>
      <w:r w:rsidRPr="0008438A">
        <w:rPr>
          <w:spacing w:val="-2"/>
        </w:rPr>
        <w:t xml:space="preserve"> модуля (доступных по </w:t>
      </w:r>
      <w:r w:rsidRPr="0008438A">
        <w:rPr>
          <w:spacing w:val="-2"/>
          <w:lang w:val="en-US"/>
        </w:rPr>
        <w:t>DDM</w:t>
      </w:r>
      <w:r w:rsidRPr="0008438A">
        <w:rPr>
          <w:spacing w:val="-2"/>
        </w:rPr>
        <w:t xml:space="preserve"> интерфейсу), уровня ошибок в линии связи, задержки и </w:t>
      </w:r>
      <w:proofErr w:type="spellStart"/>
      <w:r w:rsidRPr="0008438A">
        <w:rPr>
          <w:spacing w:val="-2"/>
        </w:rPr>
        <w:t>джиттера</w:t>
      </w:r>
      <w:proofErr w:type="spellEnd"/>
      <w:r w:rsidRPr="0008438A">
        <w:rPr>
          <w:spacing w:val="-2"/>
        </w:rPr>
        <w:t xml:space="preserve"> прохождения пакетов в линии связи, параметров </w:t>
      </w:r>
      <w:proofErr w:type="spellStart"/>
      <w:r w:rsidRPr="0008438A">
        <w:rPr>
          <w:spacing w:val="-2"/>
          <w:lang w:val="en-US"/>
        </w:rPr>
        <w:t>preFec</w:t>
      </w:r>
      <w:proofErr w:type="spellEnd"/>
      <w:r w:rsidRPr="0008438A">
        <w:rPr>
          <w:spacing w:val="-2"/>
        </w:rPr>
        <w:t xml:space="preserve"> и </w:t>
      </w:r>
      <w:proofErr w:type="spellStart"/>
      <w:r w:rsidRPr="0008438A">
        <w:rPr>
          <w:spacing w:val="-2"/>
          <w:lang w:val="en-US"/>
        </w:rPr>
        <w:t>postFEC</w:t>
      </w:r>
      <w:proofErr w:type="spellEnd"/>
      <w:r w:rsidRPr="0008438A">
        <w:rPr>
          <w:spacing w:val="-2"/>
        </w:rPr>
        <w:t xml:space="preserve">, статистики корректных и ошибочных пакетов по всем портам </w:t>
      </w:r>
      <w:r>
        <w:rPr>
          <w:spacing w:val="-2"/>
        </w:rPr>
        <w:t>Модема</w:t>
      </w:r>
      <w:r w:rsidRPr="0008438A">
        <w:rPr>
          <w:spacing w:val="-2"/>
        </w:rPr>
        <w:t xml:space="preserve"> и состояния шлейфов на портах </w:t>
      </w:r>
      <w:r>
        <w:rPr>
          <w:spacing w:val="-2"/>
        </w:rPr>
        <w:t>Модема</w:t>
      </w:r>
      <w:r w:rsidRPr="0008438A">
        <w:rPr>
          <w:spacing w:val="-2"/>
        </w:rPr>
        <w:t>;</w:t>
      </w:r>
    </w:p>
    <w:p w:rsidR="008D56C2" w:rsidRPr="0008438A" w:rsidRDefault="008D56C2" w:rsidP="008D56C2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t>- управление блоком интерливинга в части установки глубины буфера;</w:t>
      </w:r>
    </w:p>
    <w:p w:rsidR="008D56C2" w:rsidRPr="0008438A" w:rsidRDefault="008D56C2" w:rsidP="008D56C2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t xml:space="preserve">- включение/отключение блоков </w:t>
      </w:r>
      <w:r w:rsidRPr="0008438A">
        <w:rPr>
          <w:spacing w:val="-2"/>
          <w:lang w:val="en-US"/>
        </w:rPr>
        <w:t>FEC</w:t>
      </w:r>
      <w:r w:rsidRPr="0008438A">
        <w:rPr>
          <w:spacing w:val="-2"/>
        </w:rPr>
        <w:t>;</w:t>
      </w:r>
    </w:p>
    <w:p w:rsidR="008D56C2" w:rsidRPr="0008438A" w:rsidRDefault="008D56C2" w:rsidP="008D56C2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t>- управление шлейфами на всех портах;</w:t>
      </w:r>
    </w:p>
    <w:p w:rsidR="008D56C2" w:rsidRDefault="008D56C2" w:rsidP="008D56C2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t>- управление коммутацией портов.</w:t>
      </w:r>
    </w:p>
    <w:p w:rsidR="008D56C2" w:rsidRPr="00E2090B" w:rsidRDefault="008D56C2" w:rsidP="008D56C2">
      <w:pPr>
        <w:ind w:right="250" w:firstLine="567"/>
        <w:jc w:val="both"/>
        <w:rPr>
          <w:spacing w:val="-2"/>
        </w:rPr>
      </w:pPr>
      <w:r w:rsidRPr="0008438A">
        <w:rPr>
          <w:spacing w:val="-2"/>
        </w:rPr>
        <w:t>2.2.4Требования к электрическим параметрам</w:t>
      </w:r>
      <w:r>
        <w:rPr>
          <w:spacing w:val="-2"/>
        </w:rPr>
        <w:t>. Э</w:t>
      </w:r>
      <w:r w:rsidRPr="0008438A">
        <w:rPr>
          <w:spacing w:val="-2"/>
        </w:rPr>
        <w:t xml:space="preserve">лектропитание платы </w:t>
      </w:r>
      <w:r>
        <w:rPr>
          <w:spacing w:val="-2"/>
        </w:rPr>
        <w:t>Модема</w:t>
      </w:r>
      <w:r w:rsidRPr="0008438A">
        <w:rPr>
          <w:spacing w:val="-2"/>
        </w:rPr>
        <w:t xml:space="preserve"> должно осуществляться от источника постоянного тока напряжением 5 </w:t>
      </w:r>
      <w:r>
        <w:rPr>
          <w:spacing w:val="-2"/>
        </w:rPr>
        <w:t>В</w:t>
      </w:r>
      <w:r w:rsidRPr="0008438A">
        <w:rPr>
          <w:spacing w:val="-2"/>
        </w:rPr>
        <w:t>ольт через соответствующий стык, потребляемая мощность не более 7 Вт.</w:t>
      </w:r>
    </w:p>
    <w:p w:rsidR="008D56C2" w:rsidRPr="00353587" w:rsidRDefault="008D56C2" w:rsidP="008D56C2">
      <w:pPr>
        <w:ind w:right="250" w:firstLine="567"/>
        <w:jc w:val="both"/>
        <w:rPr>
          <w:spacing w:val="-2"/>
        </w:rPr>
      </w:pPr>
      <w:r w:rsidRPr="0071321D">
        <w:rPr>
          <w:spacing w:val="-2"/>
        </w:rPr>
        <w:t>2.</w:t>
      </w:r>
      <w:r>
        <w:rPr>
          <w:spacing w:val="-2"/>
        </w:rPr>
        <w:t>3</w:t>
      </w:r>
      <w:r w:rsidRPr="0071321D">
        <w:rPr>
          <w:spacing w:val="-2"/>
        </w:rPr>
        <w:t xml:space="preserve">. Наличие у Исполнителя оборудования, инструментов, программного обеспечения и т.д., необходимых для </w:t>
      </w:r>
      <w:r w:rsidRPr="00353587">
        <w:rPr>
          <w:spacing w:val="-2"/>
        </w:rPr>
        <w:t>достижения качественного результата услуги.</w:t>
      </w:r>
    </w:p>
    <w:p w:rsidR="008D56C2" w:rsidRPr="00662A75" w:rsidRDefault="008D56C2" w:rsidP="008D56C2">
      <w:pPr>
        <w:ind w:right="250" w:firstLine="567"/>
        <w:jc w:val="both"/>
        <w:rPr>
          <w:spacing w:val="-2"/>
        </w:rPr>
      </w:pPr>
      <w:r w:rsidRPr="001A6476">
        <w:rPr>
          <w:spacing w:val="-2"/>
        </w:rPr>
        <w:t xml:space="preserve">Наличие у Исполнителя опыта </w:t>
      </w:r>
      <w:r>
        <w:rPr>
          <w:spacing w:val="-2"/>
        </w:rPr>
        <w:t>и необходимого оборудования для изготовления опытных образцов плат Модема:</w:t>
      </w:r>
      <w:r w:rsidRPr="006E7E03">
        <w:rPr>
          <w:spacing w:val="-2"/>
        </w:rPr>
        <w:t xml:space="preserve"> </w:t>
      </w:r>
      <w:r>
        <w:rPr>
          <w:spacing w:val="-2"/>
        </w:rPr>
        <w:t xml:space="preserve">возможности изготовления плат до 12 слоёв с золочёными контактными площадками; возможности пайки плат с </w:t>
      </w:r>
      <w:r>
        <w:rPr>
          <w:spacing w:val="-2"/>
          <w:lang w:val="en-US"/>
        </w:rPr>
        <w:t>BGA</w:t>
      </w:r>
      <w:r>
        <w:rPr>
          <w:spacing w:val="-2"/>
        </w:rPr>
        <w:t xml:space="preserve"> </w:t>
      </w:r>
      <w:bookmarkStart w:id="1" w:name="_GoBack"/>
      <w:bookmarkEnd w:id="1"/>
      <w:r>
        <w:rPr>
          <w:spacing w:val="-2"/>
        </w:rPr>
        <w:t>элементами размером 400х300мм.</w:t>
      </w:r>
    </w:p>
    <w:p w:rsidR="008D56C2" w:rsidRPr="007E0DF1" w:rsidRDefault="008D56C2" w:rsidP="008D56C2">
      <w:pPr>
        <w:ind w:right="250" w:firstLine="567"/>
        <w:jc w:val="both"/>
      </w:pPr>
    </w:p>
    <w:p w:rsidR="008D56C2" w:rsidRDefault="008D56C2" w:rsidP="008D56C2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 xml:space="preserve">Предоставляемые Исполнителю Заказчиком документы </w:t>
      </w:r>
      <w:proofErr w:type="spellStart"/>
      <w:r>
        <w:rPr>
          <w:b/>
        </w:rPr>
        <w:t>иматериалы</w:t>
      </w:r>
      <w:proofErr w:type="spellEnd"/>
    </w:p>
    <w:p w:rsidR="008D56C2" w:rsidRDefault="008D56C2" w:rsidP="008D56C2">
      <w:pPr>
        <w:pStyle w:val="a3"/>
        <w:rPr>
          <w:b/>
          <w:sz w:val="24"/>
        </w:rPr>
      </w:pPr>
    </w:p>
    <w:p w:rsidR="008D56C2" w:rsidRDefault="008D56C2" w:rsidP="008D56C2">
      <w:pPr>
        <w:ind w:right="250" w:firstLine="567"/>
        <w:jc w:val="both"/>
      </w:pPr>
      <w:r>
        <w:t xml:space="preserve">Исполнитель предоставляет Заказчику </w:t>
      </w:r>
      <w:r w:rsidRPr="00EA4912">
        <w:t>файлы печатной платы и схемы электрические принципиальные, перечень элементов.</w:t>
      </w:r>
    </w:p>
    <w:p w:rsidR="008D56C2" w:rsidRPr="008D56C2" w:rsidRDefault="008D56C2" w:rsidP="008D56C2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9CBB82" wp14:editId="77D24C88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D56C2" w:rsidRPr="00803BCD" w:rsidRDefault="008D56C2" w:rsidP="008D56C2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t>Состав и содержание</w:t>
      </w:r>
      <w:r>
        <w:rPr>
          <w:b/>
          <w:lang w:val="en-US"/>
        </w:rPr>
        <w:t xml:space="preserve"> </w:t>
      </w:r>
      <w:r>
        <w:rPr>
          <w:b/>
        </w:rPr>
        <w:t>мероприятий</w:t>
      </w:r>
    </w:p>
    <w:p w:rsidR="008D56C2" w:rsidRDefault="008D56C2" w:rsidP="008D56C2">
      <w:pPr>
        <w:pStyle w:val="a3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45"/>
        <w:gridCol w:w="2835"/>
        <w:gridCol w:w="2942"/>
      </w:tblGrid>
      <w:tr w:rsidR="008D56C2" w:rsidRPr="00612D45" w:rsidTr="009A38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№ </w:t>
            </w:r>
            <w:r w:rsidRPr="0091692D">
              <w:rPr>
                <w:b/>
              </w:rPr>
              <w:br/>
            </w:r>
            <w:proofErr w:type="gramStart"/>
            <w:r w:rsidRPr="0091692D">
              <w:rPr>
                <w:b/>
              </w:rPr>
              <w:t>п</w:t>
            </w:r>
            <w:proofErr w:type="gramEnd"/>
            <w:r w:rsidRPr="0091692D">
              <w:rPr>
                <w:b/>
              </w:rPr>
              <w:t>/п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pPr>
              <w:jc w:val="center"/>
              <w:rPr>
                <w:b/>
              </w:rPr>
            </w:pPr>
            <w:r w:rsidRPr="0091692D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pPr>
              <w:jc w:val="center"/>
              <w:rPr>
                <w:b/>
              </w:rPr>
            </w:pPr>
            <w:r w:rsidRPr="0091692D"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 w:rsidRPr="0091692D">
              <w:rPr>
                <w:b/>
              </w:rPr>
              <w:t>с даты подписания</w:t>
            </w:r>
            <w:proofErr w:type="gramEnd"/>
            <w:r w:rsidRPr="0091692D">
              <w:rPr>
                <w:b/>
              </w:rPr>
              <w:t xml:space="preserve"> Договора)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pPr>
              <w:jc w:val="center"/>
              <w:rPr>
                <w:b/>
              </w:rPr>
            </w:pPr>
            <w:r w:rsidRPr="0091692D">
              <w:rPr>
                <w:b/>
              </w:rPr>
              <w:t>Форма результата</w:t>
            </w:r>
          </w:p>
        </w:tc>
      </w:tr>
      <w:tr w:rsidR="008D56C2" w:rsidRPr="00612D45" w:rsidTr="009A38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pPr>
              <w:jc w:val="center"/>
            </w:pPr>
            <w:r w:rsidRPr="0091692D"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r>
              <w:rPr>
                <w:i/>
              </w:rPr>
              <w:t>Изготовление опытного образца платы</w:t>
            </w:r>
            <w:r w:rsidRPr="006E7E03">
              <w:rPr>
                <w:i/>
              </w:rPr>
              <w:t xml:space="preserve"> </w:t>
            </w:r>
            <w:r w:rsidRPr="002064FB">
              <w:rPr>
                <w:i/>
              </w:rPr>
              <w:t>Модема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C2" w:rsidRPr="0091692D" w:rsidRDefault="008D56C2" w:rsidP="009A38FC">
            <w:pPr>
              <w:jc w:val="center"/>
            </w:pPr>
            <w: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2" w:rsidRPr="00E2090B" w:rsidRDefault="008D56C2" w:rsidP="009A38FC">
            <w:pPr>
              <w:rPr>
                <w:i/>
              </w:rPr>
            </w:pPr>
            <w:r w:rsidRPr="002064FB">
              <w:rPr>
                <w:i/>
              </w:rPr>
              <w:t xml:space="preserve">- </w:t>
            </w:r>
            <w:r>
              <w:rPr>
                <w:i/>
              </w:rPr>
              <w:t>Опытный образец платы Модема.</w:t>
            </w:r>
          </w:p>
        </w:tc>
      </w:tr>
    </w:tbl>
    <w:p w:rsidR="008D56C2" w:rsidRDefault="008D56C2" w:rsidP="008D56C2">
      <w:pPr>
        <w:pStyle w:val="a3"/>
        <w:spacing w:before="11"/>
        <w:rPr>
          <w:b/>
          <w:sz w:val="20"/>
        </w:rPr>
      </w:pPr>
    </w:p>
    <w:p w:rsidR="008D56C2" w:rsidRDefault="008D56C2" w:rsidP="008D56C2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lang w:val="en-US"/>
        </w:rPr>
        <w:t xml:space="preserve"> </w:t>
      </w:r>
      <w:r>
        <w:rPr>
          <w:b/>
        </w:rPr>
        <w:t>работ</w:t>
      </w:r>
    </w:p>
    <w:p w:rsidR="008D56C2" w:rsidRDefault="008D56C2" w:rsidP="008D56C2">
      <w:pPr>
        <w:pStyle w:val="a3"/>
        <w:rPr>
          <w:b/>
          <w:sz w:val="24"/>
        </w:rPr>
      </w:pPr>
    </w:p>
    <w:p w:rsidR="008D56C2" w:rsidRPr="000C20E3" w:rsidRDefault="008D56C2" w:rsidP="008D56C2">
      <w:pPr>
        <w:pStyle w:val="a5"/>
        <w:ind w:left="0" w:firstLine="567"/>
      </w:pPr>
      <w:r w:rsidRPr="000C20E3">
        <w:t xml:space="preserve">- По завершении работ Исполнитель передает Заказчику </w:t>
      </w:r>
      <w:r>
        <w:t>два опытных образца платы Модема.</w:t>
      </w:r>
    </w:p>
    <w:p w:rsidR="008D56C2" w:rsidRDefault="008D56C2" w:rsidP="008D56C2">
      <w:pPr>
        <w:pStyle w:val="a5"/>
        <w:ind w:left="0" w:firstLine="567"/>
      </w:pPr>
      <w:r w:rsidRPr="000C20E3">
        <w:t>- Акт сдачи-приёмки работ в 3 экз.</w:t>
      </w:r>
    </w:p>
    <w:p w:rsidR="008D56C2" w:rsidRDefault="008D56C2" w:rsidP="008D56C2">
      <w:pPr>
        <w:pStyle w:val="a3"/>
        <w:rPr>
          <w:i/>
          <w:sz w:val="20"/>
        </w:rPr>
      </w:pPr>
    </w:p>
    <w:p w:rsidR="00486B39" w:rsidRDefault="00486B39"/>
    <w:sectPr w:rsidR="00486B39" w:rsidSect="006E7E03">
      <w:pgSz w:w="11906" w:h="16838"/>
      <w:pgMar w:top="568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D"/>
    <w:rsid w:val="00486B39"/>
    <w:rsid w:val="0088415D"/>
    <w:rsid w:val="008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6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56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56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8D56C2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D5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6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56C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56C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8D56C2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D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Drawing11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2021-11-18T08:24:00Z</dcterms:created>
  <dcterms:modified xsi:type="dcterms:W3CDTF">2021-11-18T08:27:00Z</dcterms:modified>
</cp:coreProperties>
</file>