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FD4" w14:textId="77777777" w:rsidR="0012263F" w:rsidRPr="00CD25AF" w:rsidRDefault="0012263F" w:rsidP="0012263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</w:rPr>
      </w:pPr>
      <w:r w:rsidRPr="00CD25AF">
        <w:rPr>
          <w:rFonts w:ascii="Times New Roman" w:eastAsia="Times New Roman" w:hAnsi="Times New Roman"/>
          <w:b/>
        </w:rPr>
        <w:t>ТЕХНИЧЕСКОЕ</w:t>
      </w:r>
      <w:r>
        <w:rPr>
          <w:rFonts w:ascii="Times New Roman" w:eastAsia="Times New Roman" w:hAnsi="Times New Roman"/>
          <w:b/>
        </w:rPr>
        <w:t xml:space="preserve"> ЗАДАНИЕ</w:t>
      </w:r>
      <w:r w:rsidRPr="00CD25AF">
        <w:rPr>
          <w:rFonts w:ascii="Times New Roman" w:eastAsia="Times New Roman" w:hAnsi="Times New Roman"/>
          <w:b/>
          <w:vertAlign w:val="superscript"/>
        </w:rPr>
        <w:t>3</w:t>
      </w:r>
      <w:r w:rsidRPr="00CD25AF">
        <w:rPr>
          <w:rFonts w:ascii="Times New Roman" w:eastAsia="Times New Roman" w:hAnsi="Times New Roman"/>
          <w:b/>
        </w:rPr>
        <w:t xml:space="preserve"> </w:t>
      </w:r>
    </w:p>
    <w:p w14:paraId="21248AA0" w14:textId="77777777" w:rsidR="0012263F" w:rsidRDefault="0012263F" w:rsidP="0012263F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/>
          <w:b/>
        </w:rPr>
      </w:pPr>
      <w:r w:rsidRPr="00620D55">
        <w:rPr>
          <w:rFonts w:ascii="Times New Roman" w:eastAsia="Times New Roman" w:hAnsi="Times New Roman"/>
          <w:b/>
        </w:rPr>
        <w:t>на предоставление услуги</w:t>
      </w:r>
    </w:p>
    <w:p w14:paraId="11E6D11A" w14:textId="77777777" w:rsidR="0012263F" w:rsidRPr="001F6B29" w:rsidRDefault="0012263F" w:rsidP="0012263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1F6B29">
        <w:rPr>
          <w:rFonts w:ascii="Times New Roman" w:eastAsia="Times New Roman" w:hAnsi="Times New Roman"/>
          <w:sz w:val="24"/>
        </w:rPr>
        <w:t>Разработка конструкторской документации для производства вспомогательной оснастки (</w:t>
      </w:r>
      <w:r>
        <w:rPr>
          <w:rFonts w:ascii="Times New Roman" w:eastAsia="Times New Roman" w:hAnsi="Times New Roman"/>
          <w:sz w:val="24"/>
        </w:rPr>
        <w:t>Колпак)</w:t>
      </w:r>
    </w:p>
    <w:p w14:paraId="5EF09607" w14:textId="77777777" w:rsidR="0012263F" w:rsidRPr="00620D55" w:rsidRDefault="0012263F" w:rsidP="0012263F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 </w:t>
      </w:r>
      <w:r w:rsidRPr="00620D55">
        <w:rPr>
          <w:rFonts w:ascii="Times New Roman" w:eastAsia="Times New Roman" w:hAnsi="Times New Roman"/>
          <w:b/>
        </w:rPr>
        <w:t>Общие</w:t>
      </w:r>
      <w:r w:rsidRPr="00620D55">
        <w:rPr>
          <w:rFonts w:ascii="Times New Roman" w:eastAsia="Times New Roman" w:hAnsi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/>
          <w:b/>
        </w:rPr>
        <w:t>положения</w:t>
      </w:r>
    </w:p>
    <w:p w14:paraId="4EB8849A" w14:textId="77777777" w:rsidR="0012263F" w:rsidRPr="00620D55" w:rsidRDefault="0012263F" w:rsidP="0012263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sz w:val="12"/>
          <w:szCs w:val="28"/>
        </w:rPr>
      </w:pPr>
    </w:p>
    <w:p w14:paraId="17C3DDAB" w14:textId="798DAAA8" w:rsidR="0012263F" w:rsidRPr="00001C78" w:rsidRDefault="0012263F" w:rsidP="0012263F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0" w:after="0" w:line="240" w:lineRule="auto"/>
        <w:ind w:hanging="424"/>
        <w:rPr>
          <w:rFonts w:ascii="Times New Roman" w:eastAsia="Times New Roman" w:hAnsi="Times New Roman"/>
          <w:i/>
          <w:sz w:val="21"/>
          <w:szCs w:val="28"/>
        </w:rPr>
      </w:pPr>
      <w:r>
        <w:rPr>
          <w:rFonts w:ascii="Times New Roman" w:eastAsia="Times New Roman" w:hAnsi="Times New Roman"/>
          <w:u w:val="single"/>
        </w:rPr>
        <w:t>Информация скрыта</w:t>
      </w:r>
      <w:r w:rsidRPr="00001C78">
        <w:rPr>
          <w:rFonts w:ascii="Times New Roman" w:eastAsia="Times New Roman" w:hAnsi="Times New Roman"/>
          <w:i/>
        </w:rPr>
        <w:t xml:space="preserve">                      </w:t>
      </w:r>
    </w:p>
    <w:p w14:paraId="501B94CE" w14:textId="77777777" w:rsidR="0012263F" w:rsidRPr="00001C78" w:rsidRDefault="0012263F" w:rsidP="0012263F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Конечная</w:t>
      </w:r>
      <w:r w:rsidRPr="00001C78">
        <w:rPr>
          <w:rFonts w:ascii="Times New Roman" w:eastAsia="Times New Roman" w:hAnsi="Times New Roman"/>
          <w:spacing w:val="-2"/>
        </w:rPr>
        <w:t xml:space="preserve"> </w:t>
      </w:r>
      <w:r w:rsidRPr="00001C78">
        <w:rPr>
          <w:rFonts w:ascii="Times New Roman" w:eastAsia="Times New Roman" w:hAnsi="Times New Roman"/>
        </w:rPr>
        <w:t>цель</w:t>
      </w:r>
      <w:r w:rsidRPr="00001C78">
        <w:rPr>
          <w:rFonts w:ascii="Times New Roman" w:eastAsia="Times New Roman" w:hAnsi="Times New Roman"/>
          <w:spacing w:val="-2"/>
        </w:rPr>
        <w:t xml:space="preserve"> </w:t>
      </w:r>
      <w:r w:rsidRPr="00001C78">
        <w:rPr>
          <w:rFonts w:ascii="Times New Roman" w:eastAsia="Times New Roman" w:hAnsi="Times New Roman"/>
        </w:rPr>
        <w:t xml:space="preserve">получения услуги – </w:t>
      </w:r>
      <w:r>
        <w:rPr>
          <w:rFonts w:ascii="Times New Roman" w:eastAsia="Times New Roman" w:hAnsi="Times New Roman"/>
        </w:rPr>
        <w:t>разработка конструкторской документации</w:t>
      </w:r>
      <w:r w:rsidRPr="00001C78">
        <w:rPr>
          <w:rFonts w:ascii="Times New Roman" w:eastAsia="Times New Roman" w:hAnsi="Times New Roman"/>
        </w:rPr>
        <w:t xml:space="preserve"> на «Колпак» согласно прилагаемому чертежу</w:t>
      </w:r>
      <w:r>
        <w:rPr>
          <w:rFonts w:ascii="Times New Roman" w:eastAsia="Times New Roman" w:hAnsi="Times New Roman"/>
        </w:rPr>
        <w:t xml:space="preserve"> изделия «колпак»</w:t>
      </w:r>
      <w:r w:rsidRPr="00001C78">
        <w:rPr>
          <w:rFonts w:ascii="Times New Roman" w:eastAsia="Times New Roman" w:hAnsi="Times New Roman"/>
        </w:rPr>
        <w:t>.</w:t>
      </w:r>
    </w:p>
    <w:p w14:paraId="4D2878B4" w14:textId="77777777" w:rsidR="0012263F" w:rsidRPr="00001C78" w:rsidRDefault="0012263F" w:rsidP="0012263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8"/>
        </w:rPr>
      </w:pPr>
    </w:p>
    <w:p w14:paraId="24AB7160" w14:textId="0A2365F5" w:rsidR="0012263F" w:rsidRPr="003F6A12" w:rsidRDefault="0012263F" w:rsidP="0012263F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/>
        </w:rPr>
      </w:pPr>
      <w:r w:rsidRPr="003F6A12">
        <w:rPr>
          <w:rFonts w:ascii="Times New Roman" w:eastAsia="Times New Roman" w:hAnsi="Times New Roman"/>
          <w:spacing w:val="-3"/>
        </w:rPr>
        <w:t>Объект,</w:t>
      </w:r>
      <w:r w:rsidRPr="003F6A12">
        <w:rPr>
          <w:rFonts w:ascii="Times New Roman" w:eastAsia="Times New Roman" w:hAnsi="Times New Roman"/>
          <w:spacing w:val="-10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на</w:t>
      </w:r>
      <w:r w:rsidRPr="003F6A12">
        <w:rPr>
          <w:rFonts w:ascii="Times New Roman" w:eastAsia="Times New Roman" w:hAnsi="Times New Roman"/>
          <w:spacing w:val="-3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который</w:t>
      </w:r>
      <w:r w:rsidRPr="003F6A12">
        <w:rPr>
          <w:rFonts w:ascii="Times New Roman" w:eastAsia="Times New Roman" w:hAnsi="Times New Roman"/>
          <w:spacing w:val="-11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направлено</w:t>
      </w:r>
      <w:r w:rsidRPr="003F6A12">
        <w:rPr>
          <w:rFonts w:ascii="Times New Roman" w:eastAsia="Times New Roman" w:hAnsi="Times New Roman"/>
          <w:spacing w:val="-9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предоставление</w:t>
      </w:r>
      <w:r w:rsidRPr="003F6A12">
        <w:rPr>
          <w:rFonts w:ascii="Times New Roman" w:eastAsia="Times New Roman" w:hAnsi="Times New Roman"/>
          <w:spacing w:val="-7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 xml:space="preserve">услуги находится по адресу: </w:t>
      </w:r>
      <w:r>
        <w:rPr>
          <w:rFonts w:ascii="Times New Roman" w:eastAsia="Times New Roman" w:hAnsi="Times New Roman"/>
          <w:spacing w:val="-2"/>
        </w:rPr>
        <w:t>Информация скрыта</w:t>
      </w:r>
      <w:r w:rsidRPr="003F6A12">
        <w:rPr>
          <w:rFonts w:ascii="Times New Roman" w:eastAsia="Times New Roman" w:hAnsi="Times New Roman"/>
          <w:spacing w:val="-2"/>
        </w:rPr>
        <w:t>.</w:t>
      </w:r>
    </w:p>
    <w:p w14:paraId="60293D80" w14:textId="77777777" w:rsidR="0012263F" w:rsidRDefault="0012263F" w:rsidP="0012263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 </w:t>
      </w:r>
      <w:r w:rsidRPr="00620D55">
        <w:rPr>
          <w:rFonts w:ascii="Times New Roman" w:eastAsia="Times New Roman" w:hAnsi="Times New Roman"/>
          <w:b/>
        </w:rPr>
        <w:t>Требования,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предъявляемые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к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Исполнителю</w:t>
      </w:r>
    </w:p>
    <w:p w14:paraId="2929383C" w14:textId="77777777" w:rsidR="0012263F" w:rsidRPr="00620D55" w:rsidRDefault="0012263F" w:rsidP="0012263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/>
          <w:b/>
        </w:rPr>
      </w:pPr>
    </w:p>
    <w:p w14:paraId="2D5F1C61" w14:textId="77777777" w:rsidR="0012263F" w:rsidRPr="0075644E" w:rsidRDefault="0012263F" w:rsidP="001226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  <w:spacing w:val="-3"/>
        </w:rPr>
        <w:t>Перечень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3"/>
        </w:rPr>
        <w:t>основных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3"/>
        </w:rPr>
        <w:t>мероприятий</w:t>
      </w:r>
      <w:r w:rsidRPr="00001C78">
        <w:rPr>
          <w:rFonts w:ascii="Times New Roman" w:eastAsia="Times New Roman" w:hAnsi="Times New Roman"/>
          <w:spacing w:val="-9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в</w:t>
      </w:r>
      <w:r w:rsidRPr="00001C78">
        <w:rPr>
          <w:rFonts w:ascii="Times New Roman" w:eastAsia="Times New Roman" w:hAnsi="Times New Roman"/>
          <w:spacing w:val="-3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рамках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предоставления</w:t>
      </w:r>
      <w:r w:rsidRPr="00001C78">
        <w:rPr>
          <w:rFonts w:ascii="Times New Roman" w:eastAsia="Times New Roman" w:hAnsi="Times New Roman"/>
          <w:spacing w:val="-7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услуги</w:t>
      </w:r>
      <w:r>
        <w:rPr>
          <w:rFonts w:ascii="Times New Roman" w:eastAsia="Times New Roman" w:hAnsi="Times New Roman"/>
          <w:spacing w:val="-2"/>
        </w:rPr>
        <w:t xml:space="preserve"> – проектирование технологической оснастки на «Колпак» (чертеж прилагается).</w:t>
      </w:r>
    </w:p>
    <w:p w14:paraId="34D09320" w14:textId="77777777" w:rsidR="0012263F" w:rsidRDefault="0012263F" w:rsidP="001226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Требования к проектированию – соответствие чертежей ГОСТ 2.424-80, конструкторская документация ЕСКД.</w:t>
      </w:r>
    </w:p>
    <w:p w14:paraId="40A8FCF4" w14:textId="77777777" w:rsidR="0012263F" w:rsidRPr="0080386D" w:rsidRDefault="0012263F" w:rsidP="001226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  <w:r w:rsidRPr="0080386D">
        <w:rPr>
          <w:rFonts w:ascii="Times New Roman" w:eastAsia="Times New Roman" w:hAnsi="Times New Roman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2DFCFDAD" w14:textId="77777777" w:rsidR="0012263F" w:rsidRPr="00001C78" w:rsidRDefault="0012263F" w:rsidP="001226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  <w:r w:rsidRPr="0080386D">
        <w:rPr>
          <w:rFonts w:ascii="Times New Roman" w:eastAsia="Times New Roman" w:hAnsi="Times New Roman"/>
        </w:rPr>
        <w:t>Наличие CAD систем для разработки конструкторской документации.</w:t>
      </w:r>
    </w:p>
    <w:p w14:paraId="5D9C91F0" w14:textId="77777777" w:rsidR="0012263F" w:rsidRPr="00620D55" w:rsidRDefault="0012263F" w:rsidP="001226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5A9797F3" w14:textId="77777777" w:rsidR="0012263F" w:rsidRPr="00620D55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4AD3779" w14:textId="227B61D2" w:rsidR="0012263F" w:rsidRPr="00620D55" w:rsidRDefault="0012263F" w:rsidP="0012263F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3. </w:t>
      </w:r>
      <w:r w:rsidRPr="00620D55">
        <w:rPr>
          <w:rFonts w:ascii="Times New Roman" w:eastAsia="Times New Roman" w:hAnsi="Times New Roman"/>
          <w:b/>
        </w:rPr>
        <w:t>Предоставляемые</w:t>
      </w:r>
      <w:r w:rsidRPr="00620D55">
        <w:rPr>
          <w:rFonts w:ascii="Times New Roman" w:eastAsia="Times New Roman" w:hAnsi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/>
          <w:b/>
        </w:rPr>
        <w:t>Исполнителю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Заказчиком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документы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и материалы</w:t>
      </w:r>
    </w:p>
    <w:p w14:paraId="0435C98B" w14:textId="3DF3BE25" w:rsidR="0012263F" w:rsidRPr="00001C78" w:rsidRDefault="0012263F" w:rsidP="0012263F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Заказчик</w:t>
      </w:r>
      <w:r w:rsidRPr="00001C78">
        <w:rPr>
          <w:rFonts w:ascii="Times New Roman" w:eastAsia="Times New Roman" w:hAnsi="Times New Roman"/>
          <w:spacing w:val="25"/>
        </w:rPr>
        <w:t xml:space="preserve"> </w:t>
      </w:r>
      <w:r w:rsidRPr="00001C78">
        <w:rPr>
          <w:rFonts w:ascii="Times New Roman" w:eastAsia="Times New Roman" w:hAnsi="Times New Roman"/>
        </w:rPr>
        <w:t>предоставляет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Исполнителю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для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достижения</w:t>
      </w:r>
      <w:r w:rsidRPr="00001C78">
        <w:rPr>
          <w:rFonts w:ascii="Times New Roman" w:eastAsia="Times New Roman" w:hAnsi="Times New Roman"/>
          <w:spacing w:val="-9"/>
        </w:rPr>
        <w:t xml:space="preserve"> </w:t>
      </w:r>
      <w:r w:rsidRPr="00001C78">
        <w:rPr>
          <w:rFonts w:ascii="Times New Roman" w:eastAsia="Times New Roman" w:hAnsi="Times New Roman"/>
        </w:rPr>
        <w:t>качественного</w:t>
      </w:r>
      <w:r w:rsidRPr="00001C78">
        <w:rPr>
          <w:rFonts w:ascii="Times New Roman" w:eastAsia="Times New Roman" w:hAnsi="Times New Roman"/>
          <w:spacing w:val="-11"/>
        </w:rPr>
        <w:t xml:space="preserve"> </w:t>
      </w:r>
      <w:r w:rsidRPr="00001C78">
        <w:rPr>
          <w:rFonts w:ascii="Times New Roman" w:eastAsia="Times New Roman" w:hAnsi="Times New Roman"/>
        </w:rPr>
        <w:t>результата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услуги чертеж на «Колпак».</w:t>
      </w:r>
    </w:p>
    <w:p w14:paraId="1E818FE5" w14:textId="4AD2629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noProof/>
          <w:sz w:val="24"/>
          <w:szCs w:val="28"/>
        </w:rPr>
        <w:drawing>
          <wp:anchor distT="0" distB="0" distL="0" distR="0" simplePos="0" relativeHeight="251659264" behindDoc="1" locked="0" layoutInCell="1" allowOverlap="1" wp14:anchorId="412EB71A" wp14:editId="08147A99">
            <wp:simplePos x="0" y="0"/>
            <wp:positionH relativeFrom="page">
              <wp:posOffset>733425</wp:posOffset>
            </wp:positionH>
            <wp:positionV relativeFrom="page">
              <wp:posOffset>4762499</wp:posOffset>
            </wp:positionV>
            <wp:extent cx="6187440" cy="553402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1915" w14:textId="5E58D209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4621331D" w14:textId="43B6091C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2B2BC60" w14:textId="60094B3C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1DF16460" w14:textId="6489C41E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50A484E1" w14:textId="50E25963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528A7997" w14:textId="4A52AE18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5676522" w14:textId="7134975F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A9F8393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487570D" w14:textId="514133AB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77234D7C" w14:textId="0507A086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0607DFE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30CE3B23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72BF7A97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36CEDAA2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38A6425B" w14:textId="4D20CADD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7E135420" w14:textId="468F59A5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46ED8E6" w14:textId="2B83ADBF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75AD4915" w14:textId="13D99C86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1E5677C1" w14:textId="763CEDFE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1A832309" w14:textId="33E3CA31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44D07CF0" w14:textId="0D55D370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309D37C5" w14:textId="1A71505E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824EAC9" w14:textId="0B4FE32F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12CB4477" w14:textId="1B0E3A29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BDA01D4" w14:textId="4584C7B4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11EE2C3F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5D4C7E2A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5A90FAAE" w14:textId="77777777" w:rsidR="0012263F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6EDD4DC" w14:textId="77777777" w:rsidR="0012263F" w:rsidRPr="00620D55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7F366A7D" w14:textId="682E23D0" w:rsidR="0012263F" w:rsidRPr="0012263F" w:rsidRDefault="0012263F" w:rsidP="0012263F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/>
          <w:b/>
        </w:rPr>
        <w:t>Состав</w:t>
      </w:r>
      <w:r w:rsidRPr="00620D55">
        <w:rPr>
          <w:rFonts w:ascii="Times New Roman" w:eastAsia="Times New Roman" w:hAnsi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/>
          <w:b/>
        </w:rPr>
        <w:t>и</w:t>
      </w:r>
      <w:r w:rsidRPr="00620D55">
        <w:rPr>
          <w:rFonts w:ascii="Times New Roman" w:eastAsia="Times New Roman" w:hAnsi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/>
          <w:b/>
        </w:rPr>
        <w:t>содержание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мероприятий</w:t>
      </w:r>
    </w:p>
    <w:p w14:paraId="098A49DD" w14:textId="77777777" w:rsidR="0012263F" w:rsidRPr="00620D55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4"/>
          <w:szCs w:val="28"/>
        </w:rPr>
      </w:pPr>
    </w:p>
    <w:tbl>
      <w:tblPr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12263F" w:rsidRPr="0042438E" w14:paraId="1981F224" w14:textId="77777777" w:rsidTr="00A22E58">
        <w:trPr>
          <w:trHeight w:val="969"/>
        </w:trPr>
        <w:tc>
          <w:tcPr>
            <w:tcW w:w="920" w:type="dxa"/>
          </w:tcPr>
          <w:p w14:paraId="194053C4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before="3" w:after="0" w:line="240" w:lineRule="auto"/>
              <w:ind w:left="90"/>
              <w:rPr>
                <w:rFonts w:ascii="Times New Roman" w:eastAsia="Times New Roman" w:hAnsi="Times New Roman"/>
                <w:b/>
                <w:lang w:val="en-US"/>
              </w:rPr>
            </w:pPr>
            <w:r w:rsidRPr="0042438E">
              <w:rPr>
                <w:rFonts w:ascii="Times New Roman" w:eastAsia="Times New Roman" w:hAnsi="Times New Roman"/>
                <w:b/>
                <w:lang w:val="en-US"/>
              </w:rPr>
              <w:t>№</w:t>
            </w:r>
            <w:r w:rsidRPr="0042438E">
              <w:rPr>
                <w:rFonts w:ascii="Times New Roman" w:eastAsia="Times New Roman" w:hAnsi="Times New Roman"/>
                <w:b/>
                <w:spacing w:val="-1"/>
                <w:lang w:val="en-US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  <w:lang w:val="en-US"/>
              </w:rPr>
              <w:t>п/п</w:t>
            </w:r>
          </w:p>
        </w:tc>
        <w:tc>
          <w:tcPr>
            <w:tcW w:w="3980" w:type="dxa"/>
          </w:tcPr>
          <w:p w14:paraId="53DA4DAF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before="1" w:after="0" w:line="240" w:lineRule="auto"/>
              <w:ind w:left="560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Наименование</w:t>
            </w:r>
            <w:proofErr w:type="spellEnd"/>
            <w:r w:rsidRPr="0042438E">
              <w:rPr>
                <w:rFonts w:ascii="Times New Roman" w:eastAsia="Times New Roman" w:hAnsi="Times New Roman"/>
                <w:b/>
                <w:spacing w:val="-2"/>
                <w:lang w:val="en-US"/>
              </w:rPr>
              <w:t xml:space="preserve"> </w:t>
            </w: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78E3175A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/>
                <w:b/>
              </w:rPr>
            </w:pPr>
            <w:r w:rsidRPr="0042438E">
              <w:rPr>
                <w:rFonts w:ascii="Times New Roman" w:eastAsia="Times New Roman" w:hAnsi="Times New Roman"/>
                <w:b/>
              </w:rPr>
              <w:t>Период выполнения (указывается</w:t>
            </w:r>
            <w:r w:rsidRPr="0042438E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количество календарных дней с</w:t>
            </w:r>
            <w:r w:rsidRPr="0042438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даты</w:t>
            </w:r>
            <w:r w:rsidRPr="0042438E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подписания</w:t>
            </w:r>
            <w:r w:rsidRPr="0042438E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Договора)</w:t>
            </w:r>
          </w:p>
        </w:tc>
        <w:tc>
          <w:tcPr>
            <w:tcW w:w="1844" w:type="dxa"/>
          </w:tcPr>
          <w:p w14:paraId="3B03BD4C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Форма</w:t>
            </w:r>
            <w:proofErr w:type="spellEnd"/>
            <w:r w:rsidRPr="0042438E">
              <w:rPr>
                <w:rFonts w:ascii="Times New Roman" w:eastAsia="Times New Roman" w:hAnsi="Times New Roman"/>
                <w:b/>
                <w:spacing w:val="1"/>
                <w:lang w:val="en-US"/>
              </w:rPr>
              <w:t xml:space="preserve"> </w:t>
            </w: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результата</w:t>
            </w:r>
            <w:proofErr w:type="spellEnd"/>
          </w:p>
        </w:tc>
      </w:tr>
      <w:tr w:rsidR="0012263F" w:rsidRPr="0042438E" w14:paraId="535586E0" w14:textId="77777777" w:rsidTr="00A22E58">
        <w:trPr>
          <w:trHeight w:val="270"/>
        </w:trPr>
        <w:tc>
          <w:tcPr>
            <w:tcW w:w="920" w:type="dxa"/>
          </w:tcPr>
          <w:p w14:paraId="29330747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2438E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3980" w:type="dxa"/>
          </w:tcPr>
          <w:p w14:paraId="25AAEB1D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EB1744">
              <w:rPr>
                <w:rFonts w:ascii="Times New Roman" w:eastAsia="Times New Roman" w:hAnsi="Times New Roman"/>
                <w:sz w:val="20"/>
              </w:rPr>
              <w:t>Разработка конструкторской документации для производства вспомогательной оснастки (Колпак)</w:t>
            </w:r>
          </w:p>
        </w:tc>
        <w:tc>
          <w:tcPr>
            <w:tcW w:w="4023" w:type="dxa"/>
          </w:tcPr>
          <w:p w14:paraId="290A737B" w14:textId="77777777" w:rsidR="0012263F" w:rsidRPr="00F27BD9" w:rsidRDefault="0012263F" w:rsidP="00A2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 календарных дней</w:t>
            </w:r>
          </w:p>
        </w:tc>
        <w:tc>
          <w:tcPr>
            <w:tcW w:w="1844" w:type="dxa"/>
          </w:tcPr>
          <w:p w14:paraId="10FCF527" w14:textId="77777777" w:rsidR="0012263F" w:rsidRPr="00F27BD9" w:rsidRDefault="0012263F" w:rsidP="00A22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Конструкторская документация</w:t>
            </w:r>
          </w:p>
        </w:tc>
      </w:tr>
      <w:tr w:rsidR="0012263F" w:rsidRPr="0042438E" w14:paraId="76C4C335" w14:textId="77777777" w:rsidTr="00A22E58">
        <w:trPr>
          <w:trHeight w:val="282"/>
        </w:trPr>
        <w:tc>
          <w:tcPr>
            <w:tcW w:w="4900" w:type="dxa"/>
            <w:gridSpan w:val="2"/>
          </w:tcPr>
          <w:p w14:paraId="13241193" w14:textId="77777777" w:rsidR="0012263F" w:rsidRPr="0042438E" w:rsidRDefault="0012263F" w:rsidP="00A22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2438E">
              <w:rPr>
                <w:rFonts w:ascii="Times New Roman" w:eastAsia="Times New Roman" w:hAnsi="Times New Roman"/>
                <w:sz w:val="20"/>
              </w:rPr>
              <w:t>ИТОГО</w:t>
            </w:r>
          </w:p>
        </w:tc>
        <w:tc>
          <w:tcPr>
            <w:tcW w:w="5867" w:type="dxa"/>
            <w:gridSpan w:val="2"/>
          </w:tcPr>
          <w:p w14:paraId="69C2F1D7" w14:textId="77777777" w:rsidR="0012263F" w:rsidRPr="00F27BD9" w:rsidRDefault="0012263F" w:rsidP="00A22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 календарных дней</w:t>
            </w:r>
          </w:p>
        </w:tc>
      </w:tr>
    </w:tbl>
    <w:p w14:paraId="7581BCFD" w14:textId="77777777" w:rsidR="0012263F" w:rsidRPr="00620D55" w:rsidRDefault="0012263F" w:rsidP="0012263F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5. </w:t>
      </w:r>
      <w:r w:rsidRPr="00620D55">
        <w:rPr>
          <w:rFonts w:ascii="Times New Roman" w:eastAsia="Times New Roman" w:hAnsi="Times New Roman"/>
          <w:b/>
        </w:rPr>
        <w:t>Требования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к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результатам</w:t>
      </w:r>
      <w:r w:rsidRPr="00620D55">
        <w:rPr>
          <w:rFonts w:ascii="Times New Roman" w:eastAsia="Times New Roman" w:hAnsi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/>
          <w:b/>
        </w:rPr>
        <w:t>работ</w:t>
      </w:r>
    </w:p>
    <w:p w14:paraId="0D3C361E" w14:textId="77777777" w:rsidR="0012263F" w:rsidRPr="00620D55" w:rsidRDefault="0012263F" w:rsidP="001226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3"/>
          <w:szCs w:val="28"/>
        </w:rPr>
      </w:pPr>
    </w:p>
    <w:p w14:paraId="59F4C848" w14:textId="77777777" w:rsidR="0012263F" w:rsidRPr="00620D55" w:rsidRDefault="0012263F" w:rsidP="0012263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szCs w:val="28"/>
        </w:rPr>
      </w:pPr>
    </w:p>
    <w:p w14:paraId="1EB45284" w14:textId="77777777" w:rsidR="0012263F" w:rsidRPr="00001C78" w:rsidRDefault="0012263F" w:rsidP="0012263F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предоставляет опытные образцы, оснастку</w:t>
      </w:r>
      <w:r w:rsidRPr="00001C78">
        <w:rPr>
          <w:rFonts w:ascii="Times New Roman" w:eastAsia="Times New Roman" w:hAnsi="Times New Roman"/>
        </w:rPr>
        <w:t>;</w:t>
      </w:r>
    </w:p>
    <w:p w14:paraId="06CE5C10" w14:textId="77777777" w:rsidR="0012263F" w:rsidRPr="00001C78" w:rsidRDefault="0012263F" w:rsidP="0012263F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документы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и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материалы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по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окончании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выполнения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мероприятий,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связанных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с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предоставлением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(Конструкторскую документацию</w:t>
      </w:r>
      <w:r w:rsidRPr="00001C78">
        <w:rPr>
          <w:rFonts w:ascii="Times New Roman" w:eastAsia="Times New Roman" w:hAnsi="Times New Roman"/>
        </w:rPr>
        <w:t>).</w:t>
      </w:r>
    </w:p>
    <w:p w14:paraId="35AE7794" w14:textId="77777777" w:rsidR="0012263F" w:rsidRPr="00001C78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012E313A" w14:textId="77777777" w:rsidR="0012263F" w:rsidRPr="00620D55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642323FB" w14:textId="77777777" w:rsidR="0012263F" w:rsidRPr="00620D55" w:rsidRDefault="0012263F" w:rsidP="001226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3C0686D1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 w16cid:durableId="858205365">
    <w:abstractNumId w:val="1"/>
  </w:num>
  <w:num w:numId="2" w16cid:durableId="1555585499">
    <w:abstractNumId w:val="2"/>
  </w:num>
  <w:num w:numId="3" w16cid:durableId="18083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1"/>
    <w:rsid w:val="00053ABB"/>
    <w:rsid w:val="0012263F"/>
    <w:rsid w:val="006E75A1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9ADB8"/>
  <w15:chartTrackingRefBased/>
  <w15:docId w15:val="{A298EF08-14E6-4ECF-ABEF-813DF57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2022-12-26T09:54:00Z</dcterms:created>
  <dcterms:modified xsi:type="dcterms:W3CDTF">2022-12-26T09:56:00Z</dcterms:modified>
</cp:coreProperties>
</file>